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d23" w14:textId="b58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5 наурыздағы № 63 қаулысы. Қостанай облысы Аманкелді ауданының Әділет басқармасында 2012 жылғы 28 наурызда № 9-6-145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2012 жылға қоса беріліп отырған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нақты орындалған жұмыстарға еңбек ақы төлеу аудандық бюджет қаражатынан жүргізілсін.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"Аманкелді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 У. Хайруллинге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жылдың 1 қаңтардан бастап туындаған қатынастарға таратылады.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ұйымдардың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түрлері, көлемі мен нақты жағдайлары,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жұмыстарға қатысатын жұмыссыздардың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төленетін ақының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алаңды 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С.Мауленов,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А.Дуйсенбин,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К.Қанжығалин,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"Шұғыла"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Әкімдік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жаз бойы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С.Мауленов,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А.Байтурсынов,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Д.Божманов,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К.Канжыгалин,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күнделікті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 отыру;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С.Мәуленов,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А.Дүйсенбин,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Қ.Қанжығалин,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Н.Ахметбеков,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Кейкі-батыр,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16 пәтерлі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жанына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артық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емес, екі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сағаттан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орталық алаңды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күтуге,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көктемгі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