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9aea" w14:textId="5489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Тіркелу жылы он жеті жасқа толатын Қазақстан Республикасының ер азаматтарын 2012 жылғы қаңтардан бастап наурызға дейін әскерге шақыру учаскесіне тіркелуді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әкімінің 2012 жылғы 26 қыркүйектегі № 9 шешімі. Қостанай облысы Әділет департаментінде 2012 жылғы 29 қазанда № 3857 тіркелді. Күші жойылды - Қостанай облысы Рудный қаласы әкімінің 2012 жылғы 11 желтоқсандағы № 10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Рудный қаласы әкімінің 2012.12.11 № 10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Қазақстан Республикасының 2012 жылғы 16 ақпандағы "Әскери қызмет және әскери қызметшілердің мәртебесі туралы"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негізінде,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Тіркелу жылы он жеті жасқа толатын Қазақстан Республикасының ер азаматтарын 2013 жылғы қаңтардан бастап наурызға дейін "Қостанай облысы Рудный қаласының Қорғаныс істері жөніндегі бөлімі" мемлекеттік мекемесінің әскерге шақыру учаскесіне тіркелу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облысы Рудный қаласының Қорғаныс істері жөніндегі бөлімі" мемлекеттік мекемесіне (келісім бойынша) тіркелу бойынша іс-шараны өткізу ұсынылсын.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Рудный қаласы әкімінің орынбасары А.А. Ишмұхамбетовке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Б. Ғаязов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Рудный</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С. Дүйсенов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