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c07" w14:textId="8621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26 қарашадағы № 530 қаулысы. Қостанай облысының Әділет департаментінде 2012 жылғы 20 желтоқсанда № 3941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1) "Жұмыссыз азаматтарға </w:t>
      </w:r>
      <w:r>
        <w:rPr>
          <w:rFonts w:ascii="Times New Roman"/>
          <w:b w:val="false"/>
          <w:i w:val="false"/>
          <w:color w:val="000000"/>
          <w:sz w:val="28"/>
        </w:rPr>
        <w:t>анықтама беру</w:t>
      </w:r>
      <w:r>
        <w:rPr>
          <w:rFonts w:ascii="Times New Roman"/>
          <w:b w:val="false"/>
          <w:i w:val="false"/>
          <w:color w:val="000000"/>
          <w:sz w:val="28"/>
        </w:rPr>
        <w:t>";</w:t>
      </w:r>
      <w:r>
        <w:br/>
      </w:r>
      <w:r>
        <w:rPr>
          <w:rFonts w:ascii="Times New Roman"/>
          <w:b w:val="false"/>
          <w:i w:val="false"/>
          <w:color w:val="000000"/>
          <w:sz w:val="28"/>
        </w:rPr>
        <w:t>
      2) "Үйде оқитын және тәрбиеленетін мүгедек балаларды материалдық қамтамасыз ету үшін </w:t>
      </w:r>
      <w:r>
        <w:rPr>
          <w:rFonts w:ascii="Times New Roman"/>
          <w:b w:val="false"/>
          <w:i w:val="false"/>
          <w:color w:val="000000"/>
          <w:sz w:val="28"/>
        </w:rPr>
        <w:t>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 А. Жұмағалиев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530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 көрсету регламенті</w:t>
      </w:r>
    </w:p>
    <w:bookmarkStart w:name="z6" w:id="3"/>
    <w:p>
      <w:pPr>
        <w:spacing w:after="0"/>
        <w:ind w:left="0"/>
        <w:jc w:val="left"/>
      </w:pPr>
      <w:r>
        <w:rPr>
          <w:rFonts w:ascii="Times New Roman"/>
          <w:b/>
          <w:i w:val="false"/>
          <w:color w:val="000000"/>
        </w:rPr>
        <w:t xml:space="preserve"> 
1.Жалпы ережелер</w:t>
      </w:r>
    </w:p>
    <w:bookmarkEnd w:id="3"/>
    <w:bookmarkStart w:name="z7" w:id="4"/>
    <w:p>
      <w:pPr>
        <w:spacing w:after="0"/>
        <w:ind w:left="0"/>
        <w:jc w:val="both"/>
      </w:pPr>
      <w:r>
        <w:rPr>
          <w:rFonts w:ascii="Times New Roman"/>
          <w:b w:val="false"/>
          <w:i w:val="false"/>
          <w:color w:val="000000"/>
          <w:sz w:val="28"/>
        </w:rPr>
        <w:t>
      1. "Жұмыссыз азаматтарға анықтама беру" электрондық мемлекеттiк қызмет (бұдан әрі – электрондық мемлекеттік қызмет)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"Жұмыссыз азаматтарға анықтама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Қостанай облысы аудандары мен қалаларының жұмыспен қамту және әлеуметтік бағдарламалар бөлiмдерiмен (бұдан әрi – қызмет беруші), баламалы негізде тұрғылықты жері бойынша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халыққа қызмет көрсету орталықтары арқылы (бұдан әрі – ХҚКО), сондай-ақ тұтынушыда электрондық цифрлық қолтаңбасы болған жағдайда www.egov.kz мекенжайы бойынша "электрондық үкiмет" веб-порталы арқылы көрсетіледi.</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тұтынушыға жұмыссыз ретiнде тiркеу туралы анықтама (бұдан әрі – анықтама) беру, не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Уәкiлеттi органға өтiнiш бiлдiрген жағдайда:</w:t>
      </w:r>
      <w:r>
        <w:br/>
      </w:r>
      <w:r>
        <w:rPr>
          <w:rFonts w:ascii="Times New Roman"/>
          <w:b w:val="false"/>
          <w:i w:val="false"/>
          <w:color w:val="000000"/>
          <w:sz w:val="28"/>
        </w:rPr>
        <w:t>
      1) мемлекеттiк қызмет көрсету мерзiмдерi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 10 минуттан аспайды;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берiлетiн ең көп уақыты (тiркеу, талон алу кезiнде, өтiнiш жасаған және электрондық сұрау берген сәттен бастап) 10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- 10 минут.</w:t>
      </w:r>
      <w:r>
        <w:br/>
      </w:r>
      <w:r>
        <w:rPr>
          <w:rFonts w:ascii="Times New Roman"/>
          <w:b w:val="false"/>
          <w:i w:val="false"/>
          <w:color w:val="000000"/>
          <w:sz w:val="28"/>
        </w:rPr>
        <w:t>
      ХҚКО-қа барған кезде тұтынушы қажеттi құжаттарды тапсырған сәттен бастап: үш жұмыс күнi (құжаттарды қабылдау күнi мен беру күнi мемлекеттiк қызметтi көрсету мерзiмiне кiрмейдi):</w:t>
      </w:r>
      <w:r>
        <w:br/>
      </w:r>
      <w:r>
        <w:rPr>
          <w:rFonts w:ascii="Times New Roman"/>
          <w:b w:val="false"/>
          <w:i w:val="false"/>
          <w:color w:val="000000"/>
          <w:sz w:val="28"/>
        </w:rPr>
        <w:t>
      1) қажеттi құжаттарды тапсыру кезiнде кезек күтудiң рұқсат берiлетiн ең көп уақыты – 30 минут;</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- 30 минут;</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- 30 минут.</w:t>
      </w:r>
      <w:r>
        <w:br/>
      </w:r>
      <w:r>
        <w:rPr>
          <w:rFonts w:ascii="Times New Roman"/>
          <w:b w:val="false"/>
          <w:i w:val="false"/>
          <w:color w:val="000000"/>
          <w:sz w:val="28"/>
        </w:rPr>
        <w:t>
</w:t>
      </w:r>
      <w:r>
        <w:rPr>
          <w:rFonts w:ascii="Times New Roman"/>
          <w:b w:val="false"/>
          <w:i w:val="false"/>
          <w:color w:val="000000"/>
          <w:sz w:val="28"/>
        </w:rPr>
        <w:t>
      7.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3)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4) "Жеке тұлғалар" мемлекеттік деректер базасы - ақпаратты автоматтандырып жинауға, сақтауға және өндеуге, Қазақстан Республикасында жеке тұлғалардың бірыңғай сәйкестендіруін ендіру және олар туралы өзекті және дұрыс дерекқорларды мемлекеттік басқару органдарына және өзге де субъектілерге олардың құзыреттілігі шеңберінде және Қазақстан Республикасының заңнамасына сәйкес беру мақсатында Жеке сәйкестендiру нөмiрлерiнің ұлттық тiзiлiмiн жасауға арналған ақпараттық жүйе (бұдан әрі - ЖТ МДБ);</w:t>
      </w:r>
      <w:r>
        <w:br/>
      </w:r>
      <w:r>
        <w:rPr>
          <w:rFonts w:ascii="Times New Roman"/>
          <w:b w:val="false"/>
          <w:i w:val="false"/>
          <w:color w:val="000000"/>
          <w:sz w:val="28"/>
        </w:rPr>
        <w:t>
      5)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6) тұтынушы - электрондық мемлекеттік қызмет көрсетілетін жеке тұлға (Қазақстан Республикасының азаматтары, оралмандар, Қазақстан Республикасында тұрақты тұратын шетелдiктер, азаматтығы жоқ адамдар);</w:t>
      </w:r>
      <w:r>
        <w:br/>
      </w:r>
      <w:r>
        <w:rPr>
          <w:rFonts w:ascii="Times New Roman"/>
          <w:b w:val="false"/>
          <w:i w:val="false"/>
          <w:color w:val="000000"/>
          <w:sz w:val="28"/>
        </w:rPr>
        <w:t>
      7) құрылымдық-функционалдық бірліктер – қызмет көрсету үдерісіне қатысатын мемлекеттік органдардың, мекемелердің немесе өзге де ұйымдардың құрылымдық бөлімшелерінің тізбесі, ақпараттық жүйелер (бұдан әрі - ҚФБ);</w:t>
      </w:r>
      <w:r>
        <w:br/>
      </w:r>
      <w:r>
        <w:rPr>
          <w:rFonts w:ascii="Times New Roman"/>
          <w:b w:val="false"/>
          <w:i w:val="false"/>
          <w:color w:val="000000"/>
          <w:sz w:val="28"/>
        </w:rPr>
        <w:t>
      8)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үдерісін автоматтандыруға арналған ақпараттық жүйе (бұдан әрі – ХҚКО АЖ);</w:t>
      </w:r>
      <w:r>
        <w:br/>
      </w:r>
      <w:r>
        <w:rPr>
          <w:rFonts w:ascii="Times New Roman"/>
          <w:b w:val="false"/>
          <w:i w:val="false"/>
          <w:color w:val="000000"/>
          <w:sz w:val="28"/>
        </w:rPr>
        <w:t>
      9) ХҚКО – халыққа қызмет көрсету орталығы;</w:t>
      </w:r>
      <w:r>
        <w:br/>
      </w:r>
      <w:r>
        <w:rPr>
          <w:rFonts w:ascii="Times New Roman"/>
          <w:b w:val="false"/>
          <w:i w:val="false"/>
          <w:color w:val="000000"/>
          <w:sz w:val="28"/>
        </w:rPr>
        <w:t>
      10)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11)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12) "электрондық үкiметтiң" өңірлік шлюзi – электрондық қызметтерді іске асыру шеңберінде "электрондық әкімдіктің" ақпараттық жүйелерін интеграциялауға арналған "электрондық үкімет" шлюзының кіші жүйесі (бұдан әрі – ЭҮӨШ);</w:t>
      </w:r>
      <w:r>
        <w:br/>
      </w:r>
      <w:r>
        <w:rPr>
          <w:rFonts w:ascii="Times New Roman"/>
          <w:b w:val="false"/>
          <w:i w:val="false"/>
          <w:color w:val="000000"/>
          <w:sz w:val="28"/>
        </w:rPr>
        <w:t>
      13)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 (бұдан әрi - ЭҮП);</w:t>
      </w:r>
      <w:r>
        <w:br/>
      </w:r>
      <w:r>
        <w:rPr>
          <w:rFonts w:ascii="Times New Roman"/>
          <w:b w:val="false"/>
          <w:i w:val="false"/>
          <w:color w:val="000000"/>
          <w:sz w:val="28"/>
        </w:rPr>
        <w:t>
      14)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 терімі (бұдан әрi - ЭЦҚ).</w:t>
      </w:r>
    </w:p>
    <w:bookmarkEnd w:id="4"/>
    <w:bookmarkStart w:name="z14" w:id="5"/>
    <w:p>
      <w:pPr>
        <w:spacing w:after="0"/>
        <w:ind w:left="0"/>
        <w:jc w:val="left"/>
      </w:pPr>
      <w:r>
        <w:rPr>
          <w:rFonts w:ascii="Times New Roman"/>
          <w:b/>
          <w:i w:val="false"/>
          <w:color w:val="000000"/>
        </w:rPr>
        <w:t xml:space="preserve"> 
2. Электрондық мемлекеттік қызметті көрсету жөнiнде қызмет берушi әрекетiнiң тәртiбi</w:t>
      </w:r>
    </w:p>
    <w:bookmarkEnd w:id="5"/>
    <w:bookmarkStart w:name="z15" w:id="6"/>
    <w:p>
      <w:pPr>
        <w:spacing w:after="0"/>
        <w:ind w:left="0"/>
        <w:jc w:val="both"/>
      </w:pPr>
      <w:r>
        <w:rPr>
          <w:rFonts w:ascii="Times New Roman"/>
          <w:b w:val="false"/>
          <w:i w:val="false"/>
          <w:color w:val="000000"/>
          <w:sz w:val="28"/>
        </w:rPr>
        <w:t>
      8. Кызмет берушiнiң ЭҮП арқылы адымдық әрекеттерi мен шешiмдерi (электрондық мемлекеттік қызмет көрсету кезіндегі функционалдық өзара әрекеттенудің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көмегімен ЭҮП-та тіркеуді жүзеге асырады (ЭҮП-та тіркелмеген тұтынушылар үшін жүзеге асырылады);</w:t>
      </w:r>
      <w:r>
        <w:br/>
      </w:r>
      <w:r>
        <w:rPr>
          <w:rFonts w:ascii="Times New Roman"/>
          <w:b w:val="false"/>
          <w:i w:val="false"/>
          <w:color w:val="000000"/>
          <w:sz w:val="28"/>
        </w:rPr>
        <w:t>
      2) 1-үдеріс – тұтынушының қызмет алу үшін ЭҮП-та ЖСН мен парольді енгізуі (авторизациялау үдерісі);</w:t>
      </w:r>
      <w:r>
        <w:br/>
      </w:r>
      <w:r>
        <w:rPr>
          <w:rFonts w:ascii="Times New Roman"/>
          <w:b w:val="false"/>
          <w:i w:val="false"/>
          <w:color w:val="000000"/>
          <w:sz w:val="28"/>
        </w:rPr>
        <w:t>
      3) 1-шарт – ЖСН және пароль арқылы тіркелген тұтынушы туралы деректердің дұрыстығын ЭҮП-та тексеру;</w:t>
      </w:r>
      <w:r>
        <w:br/>
      </w:r>
      <w:r>
        <w:rPr>
          <w:rFonts w:ascii="Times New Roman"/>
          <w:b w:val="false"/>
          <w:i w:val="false"/>
          <w:color w:val="000000"/>
          <w:sz w:val="28"/>
        </w:rPr>
        <w:t>
      4) 2-үдеріс – тұтынушының деректерiнде бұзушылықтардың болуына байланысты ЭҮП-тың авторизациялаудан бас тарту туралы хабарламаны қалыптастыруы;</w:t>
      </w:r>
      <w:r>
        <w:br/>
      </w:r>
      <w:r>
        <w:rPr>
          <w:rFonts w:ascii="Times New Roman"/>
          <w:b w:val="false"/>
          <w:i w:val="false"/>
          <w:color w:val="000000"/>
          <w:sz w:val="28"/>
        </w:rPr>
        <w:t>
      5) 3-үдеріс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қызмет көрсету үшін сұрау салу нысанын экранға шығару және оның құрылымы мен форматтық талаптарды ескере отырып, тұтынушының нысанды толтыруы (деректерді енгізу), сұрау салудың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 сондай-ақ тұтынушының сұрау салуды растау (қол қою) үшін ЭЦҚ тіркеу куәлігін таңдауы;</w:t>
      </w:r>
      <w:r>
        <w:br/>
      </w:r>
      <w:r>
        <w:rPr>
          <w:rFonts w:ascii="Times New Roman"/>
          <w:b w:val="false"/>
          <w:i w:val="false"/>
          <w:color w:val="000000"/>
          <w:sz w:val="28"/>
        </w:rPr>
        <w:t>
      6) 2-шарт - ЭҮП-та ЭЦҚ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тексеру (сұрау салуда көрсетілген ЖСН мен ЭЦҚ-ның тіркеу куәлігінде көрсетілген ЖСН-нің арасындағы);</w:t>
      </w:r>
      <w:r>
        <w:br/>
      </w:r>
      <w:r>
        <w:rPr>
          <w:rFonts w:ascii="Times New Roman"/>
          <w:b w:val="false"/>
          <w:i w:val="false"/>
          <w:color w:val="000000"/>
          <w:sz w:val="28"/>
        </w:rPr>
        <w:t>
      7) 4-үдеріс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5-үдеріс – электрондық мемлекеттік қызмет көрсету үшін сұрау салуды тұтынушының ЭЦҚ арқылы растау және электрондық құжатты (сұрау салуды) қызмет берушінің өндеуі үшін ЭҮШ арқылы ЭҮӨШ АЖО-сына жіберу;</w:t>
      </w:r>
      <w:r>
        <w:br/>
      </w:r>
      <w:r>
        <w:rPr>
          <w:rFonts w:ascii="Times New Roman"/>
          <w:b w:val="false"/>
          <w:i w:val="false"/>
          <w:color w:val="000000"/>
          <w:sz w:val="28"/>
        </w:rPr>
        <w:t>
      9) 6-үдеріс – электрондық құжатты ЭҮӨШ АЖО-сында тіркеу;</w:t>
      </w:r>
      <w:r>
        <w:br/>
      </w:r>
      <w:r>
        <w:rPr>
          <w:rFonts w:ascii="Times New Roman"/>
          <w:b w:val="false"/>
          <w:i w:val="false"/>
          <w:color w:val="000000"/>
          <w:sz w:val="28"/>
        </w:rPr>
        <w:t>
      10) 3-шарт - қызмет берушінің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электрондық мемлекеттік қызмет көрсету негіздеріне сәйкестігін тексеруі (өндеуі);</w:t>
      </w:r>
      <w:r>
        <w:br/>
      </w:r>
      <w:r>
        <w:rPr>
          <w:rFonts w:ascii="Times New Roman"/>
          <w:b w:val="false"/>
          <w:i w:val="false"/>
          <w:color w:val="000000"/>
          <w:sz w:val="28"/>
        </w:rPr>
        <w:t>
      11) 7-үдеріс – тұтынушының құжаттарында бұзушылықтар болуына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тұтынушының ЭҮӨШ АЖО-сымен қалыптастырылған электрондық мемлекеттік қызметтің нәтижесін (жұмыссыз ретінде тіркеу туралы анықтама) алуы. Электрондық құжат қызмет берушінің уәкілетті тұлғасының ЭЦҚ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9. Кызмет берушiнiң адымдық әрекеттерi мен шешiмдерi (электрондық мемлекеттік қызмет көрсету кезіндегі функционалдық өзара әрекеттенудің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электрондық мемлекеттік қызмет көрсету үшін ЖСН және парольді (авторизациялау үдерісі) ЭҮӨШ АЖО-ға енгізуі;</w:t>
      </w:r>
      <w:r>
        <w:br/>
      </w:r>
      <w:r>
        <w:rPr>
          <w:rFonts w:ascii="Times New Roman"/>
          <w:b w:val="false"/>
          <w:i w:val="false"/>
          <w:color w:val="000000"/>
          <w:sz w:val="28"/>
        </w:rPr>
        <w:t>
      2) 2-үдеріс - қызмет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 үшін экранға сұрау салудың нысанын шығару және қызмет беруші қызметкерінің тұтынушының деректерін енгізуі;</w:t>
      </w:r>
      <w:r>
        <w:br/>
      </w:r>
      <w:r>
        <w:rPr>
          <w:rFonts w:ascii="Times New Roman"/>
          <w:b w:val="false"/>
          <w:i w:val="false"/>
          <w:color w:val="000000"/>
          <w:sz w:val="28"/>
        </w:rPr>
        <w:t>
      3) 3-үдеріс – ЭҮШ арқылы ЖТ МДБ-ға тұтынушының деректері туралы сұрау салуды жіберу;</w:t>
      </w:r>
      <w:r>
        <w:br/>
      </w:r>
      <w:r>
        <w:rPr>
          <w:rFonts w:ascii="Times New Roman"/>
          <w:b w:val="false"/>
          <w:i w:val="false"/>
          <w:color w:val="000000"/>
          <w:sz w:val="28"/>
        </w:rPr>
        <w:t>
      4) 1-шарт - ЖТ МДБ-да тұтынушы деректерінің болуын тексеру;</w:t>
      </w:r>
      <w:r>
        <w:br/>
      </w:r>
      <w:r>
        <w:rPr>
          <w:rFonts w:ascii="Times New Roman"/>
          <w:b w:val="false"/>
          <w:i w:val="false"/>
          <w:color w:val="000000"/>
          <w:sz w:val="28"/>
        </w:rPr>
        <w:t>
      5) 4-үдеріс - ЖТ МДБ-да тұтынушы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6) 5-үдеріс - қызмет беруші қызметкерінің қағаз нысанында құжаттардың болуы туралы белгісі бөлігінде сұрау салудың нысанын толтыруы және тұтынушы ұсынған құжаттарды сканерлеуі, оларды сұрау салудың нысанына бекіту және электрондық мемлекеттік қызмет көрсетуге сұрау салудың толтырылған нысанын (енгiзiлген деректерді) ЭЦҚ арқылы растау;</w:t>
      </w:r>
      <w:r>
        <w:br/>
      </w:r>
      <w:r>
        <w:rPr>
          <w:rFonts w:ascii="Times New Roman"/>
          <w:b w:val="false"/>
          <w:i w:val="false"/>
          <w:color w:val="000000"/>
          <w:sz w:val="28"/>
        </w:rPr>
        <w:t>
      7) 6-үдеріс – электрондық құжатты ЭҮӨШ АЖО-сында тіркеу;</w:t>
      </w:r>
      <w:r>
        <w:br/>
      </w:r>
      <w:r>
        <w:rPr>
          <w:rFonts w:ascii="Times New Roman"/>
          <w:b w:val="false"/>
          <w:i w:val="false"/>
          <w:color w:val="000000"/>
          <w:sz w:val="28"/>
        </w:rPr>
        <w:t>
      8) 2-шарт – қызмет берушінің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электрондық мемлекеттік қызмет көрсету негіздеріне сәйкестігін тексеруі (өндеуі);</w:t>
      </w:r>
      <w:r>
        <w:br/>
      </w:r>
      <w:r>
        <w:rPr>
          <w:rFonts w:ascii="Times New Roman"/>
          <w:b w:val="false"/>
          <w:i w:val="false"/>
          <w:color w:val="000000"/>
          <w:sz w:val="28"/>
        </w:rPr>
        <w:t>
      9) 7-үдеріс – тұтынушының құжаттарында бұзушылықтар болуына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10) 8-үдеріс – тұтынушының ЭҮӨШ АЖО-сымен қалыптастырылған электрондық мемлекеттік қызметтің нәтижесін (жұмыссыз ретінде тіркеу туралы анықтама) алуы. Электрондық құжат қызмет берушінің уәкілетті тұлғасының ЭЦҚ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10. Кызмет берушiнiң ХҚКО арқылы адымдық әрекеттерi мен шешiмдерi (электрондық мемлекеттік қызмет көрсету кезіндегі функционалдық өзара әрекеттенудің </w:t>
      </w:r>
      <w:r>
        <w:rPr>
          <w:rFonts w:ascii="Times New Roman"/>
          <w:b w:val="false"/>
          <w:i w:val="false"/>
          <w:color w:val="000000"/>
          <w:sz w:val="28"/>
        </w:rPr>
        <w:t>№ 3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ХҚКО операторының электрондық мемлекеттік қызметті көрсету үшін логин мен парольді (авторизациялау үдерісі) ХҚКО АЖ АЖО-сына енгізуі;</w:t>
      </w:r>
      <w:r>
        <w:br/>
      </w:r>
      <w:r>
        <w:rPr>
          <w:rFonts w:ascii="Times New Roman"/>
          <w:b w:val="false"/>
          <w:i w:val="false"/>
          <w:color w:val="000000"/>
          <w:sz w:val="28"/>
        </w:rPr>
        <w:t>
      2) 2-үдеріс - ХҚКО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 көрсету үшін экранға сұрау салудың нысанын шығаруы және ХҚКО операторының тұтынушының деректерін енгізуі;</w:t>
      </w:r>
      <w:r>
        <w:br/>
      </w:r>
      <w:r>
        <w:rPr>
          <w:rFonts w:ascii="Times New Roman"/>
          <w:b w:val="false"/>
          <w:i w:val="false"/>
          <w:color w:val="000000"/>
          <w:sz w:val="28"/>
        </w:rPr>
        <w:t>
      3) 3-үдеріс – ЭҮШ арқылы ЖТ МДБ-ға тұтынушының деректері туралы сұрау салуды жіберу;</w:t>
      </w:r>
      <w:r>
        <w:br/>
      </w:r>
      <w:r>
        <w:rPr>
          <w:rFonts w:ascii="Times New Roman"/>
          <w:b w:val="false"/>
          <w:i w:val="false"/>
          <w:color w:val="000000"/>
          <w:sz w:val="28"/>
        </w:rPr>
        <w:t>
      4) 1-шарт - ЖТ МДБ-да тұтынушы деректерінің болуын тексеру;</w:t>
      </w:r>
      <w:r>
        <w:br/>
      </w:r>
      <w:r>
        <w:rPr>
          <w:rFonts w:ascii="Times New Roman"/>
          <w:b w:val="false"/>
          <w:i w:val="false"/>
          <w:color w:val="000000"/>
          <w:sz w:val="28"/>
        </w:rPr>
        <w:t>
      5) 4-үдеріс - ЖТ МДБ-да тұтынушы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6) 5-үдеріс - ХҚКО операторының қағаз нысанында құжаттардың болуы туралы белгісі бөлігінде сұрау салудың нысанын толтыруы және тұтынушы ұсынған құжаттарды сканерлеуі, оларды сұрау салудың нысанына бекіту және электрондық мемлекеттік қызмет көрсетуге сұрау салудың толтырылған нысанын (енгiзiлген деректерді) ЭЦҚ арқылы растау;</w:t>
      </w:r>
      <w:r>
        <w:br/>
      </w:r>
      <w:r>
        <w:rPr>
          <w:rFonts w:ascii="Times New Roman"/>
          <w:b w:val="false"/>
          <w:i w:val="false"/>
          <w:color w:val="000000"/>
          <w:sz w:val="28"/>
        </w:rPr>
        <w:t>
      7) 6-үдеріс – ХҚКО операторының ЭЦҚ-мен расталған (қол қойылған) электрондық құжатты (тұтынушының сұрау салуын) ЭҮШ арқылы ЭҮӨШ АЖО-сына жіберу;</w:t>
      </w:r>
      <w:r>
        <w:br/>
      </w:r>
      <w:r>
        <w:rPr>
          <w:rFonts w:ascii="Times New Roman"/>
          <w:b w:val="false"/>
          <w:i w:val="false"/>
          <w:color w:val="000000"/>
          <w:sz w:val="28"/>
        </w:rPr>
        <w:t>
      8) 7-үдеріс – электрондық құжатты ЭҮӨШ АЖО-сында тіркеу;</w:t>
      </w:r>
      <w:r>
        <w:br/>
      </w:r>
      <w:r>
        <w:rPr>
          <w:rFonts w:ascii="Times New Roman"/>
          <w:b w:val="false"/>
          <w:i w:val="false"/>
          <w:color w:val="000000"/>
          <w:sz w:val="28"/>
        </w:rPr>
        <w:t>
      9) 2-шарт – қызмет берушінің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электрондық мемлекеттік қызмет көрсету негіздеріне сәйкестігін тексеруі (өндеуі);</w:t>
      </w:r>
      <w:r>
        <w:br/>
      </w:r>
      <w:r>
        <w:rPr>
          <w:rFonts w:ascii="Times New Roman"/>
          <w:b w:val="false"/>
          <w:i w:val="false"/>
          <w:color w:val="000000"/>
          <w:sz w:val="28"/>
        </w:rPr>
        <w:t>
      10) 8-үдеріс – тұтынушының құжаттарында бұзушылықтар болуына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11) 9-үдеріс – тұтынушының ЭҮӨШ АЖО-сымен қалыптастырылған электрондық мемлекеттік қызметтің нәтижесін (жұмыссыз ретінде тіркеу туралы анықтама) ХҚКО операторы арқылы алуы.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ЭҮП арқылы алу жағдайында электрондық мемлекеттік қызметке сұрау салудың экрандық нысаны www.egov.kz "электрондық үкiмет" веб-порталында, сондай-ақ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12. Тұтынушының электрондық мемлекеттік қызмет бойынша сұрау салуының орындалу мәртебесін тексеру тәсілі: "электрондық үкімет" веб-порталында "Қызмет алу тарихы" тарауында, сондай-ақ уәкілетті органға/ХҚКО жүгінген кезде.</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қызметті көрсету жөніндегі қажетті ақпарат пен кеңесті ЭҮП call-орталығының телефоны бойынша алуға болады: (1414).</w:t>
      </w:r>
    </w:p>
    <w:bookmarkEnd w:id="6"/>
    <w:bookmarkStart w:name="z21" w:id="7"/>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End w:id="7"/>
    <w:bookmarkStart w:name="z22" w:id="8"/>
    <w:p>
      <w:pPr>
        <w:spacing w:after="0"/>
        <w:ind w:left="0"/>
        <w:jc w:val="both"/>
      </w:pPr>
      <w:r>
        <w:rPr>
          <w:rFonts w:ascii="Times New Roman"/>
          <w:b w:val="false"/>
          <w:i w:val="false"/>
          <w:color w:val="000000"/>
          <w:sz w:val="28"/>
        </w:rPr>
        <w:t>
      14. Электрондық мемлекеттік қызметті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ХҚКО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w:t>
      </w:r>
      <w:r>
        <w:br/>
      </w:r>
      <w:r>
        <w:rPr>
          <w:rFonts w:ascii="Times New Roman"/>
          <w:b w:val="false"/>
          <w:i w:val="false"/>
          <w:color w:val="000000"/>
          <w:sz w:val="28"/>
        </w:rPr>
        <w:t>
      ЭҮӨШ АЖО;</w:t>
      </w:r>
      <w:r>
        <w:br/>
      </w:r>
      <w:r>
        <w:rPr>
          <w:rFonts w:ascii="Times New Roman"/>
          <w:b w:val="false"/>
          <w:i w:val="false"/>
          <w:color w:val="000000"/>
          <w:sz w:val="28"/>
        </w:rPr>
        <w:t>
      ХҚКО АЖ АЖО;</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әрбiр iс-қимылдың орындалу мерзiмiн көрсете отырып, ҚФБ iс-қимылдары (рәсiмдер, функциялар, операциялар) дәйектiлiгiнiң мәтiндiк, кестелiк сипаттамасы көрсетiлген.</w:t>
      </w:r>
      <w:r>
        <w:br/>
      </w:r>
      <w:r>
        <w:rPr>
          <w:rFonts w:ascii="Times New Roman"/>
          <w:b w:val="false"/>
          <w:i w:val="false"/>
          <w:color w:val="000000"/>
          <w:sz w:val="28"/>
        </w:rPr>
        <w:t>
</w:t>
      </w:r>
      <w:r>
        <w:rPr>
          <w:rFonts w:ascii="Times New Roman"/>
          <w:b w:val="false"/>
          <w:i w:val="false"/>
          <w:color w:val="000000"/>
          <w:sz w:val="28"/>
        </w:rPr>
        <w:t>
      16.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сәйкес мемлекеттiк органдардың, мемлекеттiк мекемелердің немесе өзге де ұйымдардың құрылымдық бөлiмшелерi (электрондық мемлекеттiк қызмет көрсету үдерiсiнде) iс-қимылдарының қисынды дәйектiлiгi арасындағы өзара байланысты көрсететiн диаграммалар көрсетілген.</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мемлекеттiк қызметтi көрсету нәтижелерi осы Регламенттiң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хабарламалардың нысандарын қоса алғанда, электрондық мемлекеттiк қызметтi көрсету нәтижесi (шығыс құжаты) соған сәйкес ұсынылуы тиiс бланкiлердiң нысандары, үлгiлерi көрсетiлген.</w:t>
      </w:r>
      <w:r>
        <w:br/>
      </w:r>
      <w:r>
        <w:rPr>
          <w:rFonts w:ascii="Times New Roman"/>
          <w:b w:val="false"/>
          <w:i w:val="false"/>
          <w:color w:val="000000"/>
          <w:sz w:val="28"/>
        </w:rPr>
        <w:t>
</w:t>
      </w:r>
      <w:r>
        <w:rPr>
          <w:rFonts w:ascii="Times New Roman"/>
          <w:b w:val="false"/>
          <w:i w:val="false"/>
          <w:color w:val="000000"/>
          <w:sz w:val="28"/>
        </w:rPr>
        <w:t>
      19. Тұтынушыларға электрондық мемлекеттiк қызметтi көрсету үдерiсiне қойылатын талаптар:</w:t>
      </w:r>
      <w:r>
        <w:br/>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тұтынушының құқықтарын қорғау үшiн қажеттi өзге де талаптар.</w:t>
      </w:r>
      <w:r>
        <w:br/>
      </w:r>
      <w:r>
        <w:rPr>
          <w:rFonts w:ascii="Times New Roman"/>
          <w:b w:val="false"/>
          <w:i w:val="false"/>
          <w:color w:val="000000"/>
          <w:sz w:val="28"/>
        </w:rPr>
        <w:t>
</w:t>
      </w:r>
      <w:r>
        <w:rPr>
          <w:rFonts w:ascii="Times New Roman"/>
          <w:b w:val="false"/>
          <w:i w:val="false"/>
          <w:color w:val="000000"/>
          <w:sz w:val="28"/>
        </w:rPr>
        <w:t>
      20. Қызмет көрсетудiң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ЖСН болуы;</w:t>
      </w:r>
      <w:r>
        <w:br/>
      </w:r>
      <w:r>
        <w:rPr>
          <w:rFonts w:ascii="Times New Roman"/>
          <w:b w:val="false"/>
          <w:i w:val="false"/>
          <w:color w:val="000000"/>
          <w:sz w:val="28"/>
        </w:rPr>
        <w:t>
      3) ЭҮП-пен авторизациялау;</w:t>
      </w:r>
      <w:r>
        <w:br/>
      </w:r>
      <w:r>
        <w:rPr>
          <w:rFonts w:ascii="Times New Roman"/>
          <w:b w:val="false"/>
          <w:i w:val="false"/>
          <w:color w:val="000000"/>
          <w:sz w:val="28"/>
        </w:rPr>
        <w:t>
      4) тұтынушыда ЭЦҚ болуы.</w:t>
      </w:r>
    </w:p>
    <w:bookmarkEnd w:id="8"/>
    <w:bookmarkStart w:name="z29" w:id="9"/>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1-қосымша          </w:t>
      </w:r>
    </w:p>
    <w:bookmarkEnd w:id="9"/>
    <w:bookmarkStart w:name="z30" w:id="10"/>
    <w:p>
      <w:pPr>
        <w:spacing w:after="0"/>
        <w:ind w:left="0"/>
        <w:jc w:val="both"/>
      </w:pPr>
      <w:r>
        <w:rPr>
          <w:rFonts w:ascii="Times New Roman"/>
          <w:b w:val="false"/>
          <w:i w:val="false"/>
          <w:color w:val="000000"/>
          <w:sz w:val="28"/>
        </w:rPr>
        <w:t>
</w:t>
      </w:r>
      <w:r>
        <w:rPr>
          <w:rFonts w:ascii="Times New Roman"/>
          <w:b/>
          <w:i w:val="false"/>
          <w:color w:val="000000"/>
          <w:sz w:val="28"/>
        </w:rPr>
        <w:t>1 кесте. ЭҮП арқылы әрекеттер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122"/>
        <w:gridCol w:w="3176"/>
        <w:gridCol w:w="3456"/>
        <w:gridCol w:w="2424"/>
      </w:tblGrid>
      <w:tr>
        <w:trPr>
          <w:trHeight w:val="6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w:t>
            </w:r>
            <w:r>
              <w:br/>
            </w:r>
            <w:r>
              <w:rPr>
                <w:rFonts w:ascii="Times New Roman"/>
                <w:b w:val="false"/>
                <w:i w:val="false"/>
                <w:color w:val="000000"/>
                <w:sz w:val="20"/>
              </w:rPr>
              <w:t>
</w:t>
            </w:r>
            <w:r>
              <w:rPr>
                <w:rFonts w:ascii="Times New Roman"/>
                <w:b w:val="false"/>
                <w:i w:val="false"/>
                <w:color w:val="000000"/>
                <w:sz w:val="20"/>
              </w:rPr>
              <w:t>бойынша ЭҮП</w:t>
            </w:r>
            <w:r>
              <w:br/>
            </w:r>
            <w:r>
              <w:rPr>
                <w:rFonts w:ascii="Times New Roman"/>
                <w:b w:val="false"/>
                <w:i w:val="false"/>
                <w:color w:val="000000"/>
                <w:sz w:val="20"/>
              </w:rPr>
              <w:t>
</w:t>
            </w:r>
            <w:r>
              <w:rPr>
                <w:rFonts w:ascii="Times New Roman"/>
                <w:b w:val="false"/>
                <w:i w:val="false"/>
                <w:color w:val="000000"/>
                <w:sz w:val="20"/>
              </w:rPr>
              <w:t>авторизацияланады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 байланысты</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қалыптастыра-</w:t>
            </w:r>
            <w:r>
              <w:br/>
            </w:r>
            <w:r>
              <w:rPr>
                <w:rFonts w:ascii="Times New Roman"/>
                <w:b w:val="false"/>
                <w:i w:val="false"/>
                <w:color w:val="000000"/>
                <w:sz w:val="20"/>
              </w:rPr>
              <w:t>
</w:t>
            </w:r>
            <w:r>
              <w:rPr>
                <w:rFonts w:ascii="Times New Roman"/>
                <w:b w:val="false"/>
                <w:i w:val="false"/>
                <w:color w:val="000000"/>
                <w:sz w:val="20"/>
              </w:rPr>
              <w:t>ды, тұтыну-</w:t>
            </w:r>
            <w:r>
              <w:br/>
            </w:r>
            <w:r>
              <w:rPr>
                <w:rFonts w:ascii="Times New Roman"/>
                <w:b w:val="false"/>
                <w:i w:val="false"/>
                <w:color w:val="000000"/>
                <w:sz w:val="20"/>
              </w:rPr>
              <w:t>
</w:t>
            </w:r>
            <w:r>
              <w:rPr>
                <w:rFonts w:ascii="Times New Roman"/>
                <w:b w:val="false"/>
                <w:i w:val="false"/>
                <w:color w:val="000000"/>
                <w:sz w:val="20"/>
              </w:rPr>
              <w:t>шымен ЭЦҚ</w:t>
            </w:r>
            <w:r>
              <w:br/>
            </w:r>
            <w:r>
              <w:rPr>
                <w:rFonts w:ascii="Times New Roman"/>
                <w:b w:val="false"/>
                <w:i w:val="false"/>
                <w:color w:val="000000"/>
                <w:sz w:val="20"/>
              </w:rPr>
              <w:t>
</w:t>
            </w:r>
            <w:r>
              <w:rPr>
                <w:rFonts w:ascii="Times New Roman"/>
                <w:b w:val="false"/>
                <w:i w:val="false"/>
                <w:color w:val="000000"/>
                <w:sz w:val="20"/>
              </w:rPr>
              <w:t>таңдауы</w:t>
            </w:r>
          </w:p>
        </w:tc>
      </w:tr>
      <w:tr>
        <w:trPr>
          <w:trHeight w:val="108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 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 тарту</w:t>
            </w:r>
            <w:r>
              <w:br/>
            </w:r>
            <w:r>
              <w:rPr>
                <w:rFonts w:ascii="Times New Roman"/>
                <w:b w:val="false"/>
                <w:i w:val="false"/>
                <w:color w:val="000000"/>
                <w:sz w:val="20"/>
              </w:rPr>
              <w:t>
</w:t>
            </w:r>
            <w:r>
              <w:rPr>
                <w:rFonts w:ascii="Times New Roman"/>
                <w:b w:val="false"/>
                <w:i w:val="false"/>
                <w:color w:val="000000"/>
                <w:sz w:val="20"/>
              </w:rPr>
              <w:t>туралы 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 егер</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сәтті өтсе</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2341"/>
        <w:gridCol w:w="2341"/>
        <w:gridCol w:w="2107"/>
        <w:gridCol w:w="2385"/>
      </w:tblGrid>
      <w:tr>
        <w:trPr>
          <w:trHeight w:val="67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бұзушылықтарды</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ЭҮӨШ АЖО-сына</w:t>
            </w:r>
            <w:r>
              <w:br/>
            </w:r>
            <w:r>
              <w:rPr>
                <w:rFonts w:ascii="Times New Roman"/>
                <w:b w:val="false"/>
                <w:i w:val="false"/>
                <w:color w:val="000000"/>
                <w:sz w:val="20"/>
              </w:rPr>
              <w:t>
</w:t>
            </w:r>
            <w:r>
              <w:rPr>
                <w:rFonts w:ascii="Times New Roman"/>
                <w:b w:val="false"/>
                <w:i w:val="false"/>
                <w:color w:val="000000"/>
                <w:sz w:val="20"/>
              </w:rPr>
              <w:t>жіберу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w:t>
            </w:r>
            <w:r>
              <w:br/>
            </w:r>
            <w:r>
              <w:rPr>
                <w:rFonts w:ascii="Times New Roman"/>
                <w:b w:val="false"/>
                <w:i w:val="false"/>
                <w:color w:val="000000"/>
                <w:sz w:val="20"/>
              </w:rPr>
              <w:t>
</w:t>
            </w:r>
            <w:r>
              <w:rPr>
                <w:rFonts w:ascii="Times New Roman"/>
                <w:b w:val="false"/>
                <w:i w:val="false"/>
                <w:color w:val="000000"/>
                <w:sz w:val="20"/>
              </w:rPr>
              <w:t>рың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08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беріп,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w:t>
            </w:r>
            <w:r>
              <w:br/>
            </w:r>
            <w:r>
              <w:rPr>
                <w:rFonts w:ascii="Times New Roman"/>
                <w:b w:val="false"/>
                <w:i w:val="false"/>
                <w:color w:val="000000"/>
                <w:sz w:val="20"/>
              </w:rPr>
              <w:t>
</w:t>
            </w:r>
            <w:r>
              <w:rPr>
                <w:rFonts w:ascii="Times New Roman"/>
                <w:b w:val="false"/>
                <w:i w:val="false"/>
                <w:color w:val="000000"/>
                <w:sz w:val="20"/>
              </w:rPr>
              <w:t>көрсету</w:t>
            </w:r>
          </w:p>
        </w:tc>
      </w:tr>
      <w:tr>
        <w:trPr>
          <w:trHeight w:val="30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1"/>
    <w:p>
      <w:pPr>
        <w:spacing w:after="0"/>
        <w:ind w:left="0"/>
        <w:jc w:val="left"/>
      </w:pPr>
      <w:r>
        <w:rPr>
          <w:rFonts w:ascii="Times New Roman"/>
          <w:b/>
          <w:i w:val="false"/>
          <w:color w:val="000000"/>
        </w:rPr>
        <w:t xml:space="preserve"> 
2-кесте. Қызмет беруші арқылы ҚФБ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414"/>
        <w:gridCol w:w="2537"/>
        <w:gridCol w:w="2931"/>
        <w:gridCol w:w="3169"/>
      </w:tblGrid>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20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w:t>
            </w:r>
            <w:r>
              <w:br/>
            </w:r>
            <w:r>
              <w:rPr>
                <w:rFonts w:ascii="Times New Roman"/>
                <w:b w:val="false"/>
                <w:i w:val="false"/>
                <w:color w:val="000000"/>
                <w:sz w:val="20"/>
              </w:rPr>
              <w:t>
</w:t>
            </w:r>
            <w:r>
              <w:rPr>
                <w:rFonts w:ascii="Times New Roman"/>
                <w:b w:val="false"/>
                <w:i w:val="false"/>
                <w:color w:val="000000"/>
                <w:sz w:val="20"/>
              </w:rPr>
              <w:t>арқылы ЭҮӨШ</w:t>
            </w:r>
            <w:r>
              <w:br/>
            </w:r>
            <w:r>
              <w:rPr>
                <w:rFonts w:ascii="Times New Roman"/>
                <w:b w:val="false"/>
                <w:i w:val="false"/>
                <w:color w:val="000000"/>
                <w:sz w:val="20"/>
              </w:rPr>
              <w:t>
</w:t>
            </w:r>
            <w:r>
              <w:rPr>
                <w:rFonts w:ascii="Times New Roman"/>
                <w:b w:val="false"/>
                <w:i w:val="false"/>
                <w:color w:val="000000"/>
                <w:sz w:val="20"/>
              </w:rPr>
              <w:t>АЖО-сында</w:t>
            </w:r>
            <w:r>
              <w:br/>
            </w:r>
            <w:r>
              <w:rPr>
                <w:rFonts w:ascii="Times New Roman"/>
                <w:b w:val="false"/>
                <w:i w:val="false"/>
                <w:color w:val="000000"/>
                <w:sz w:val="20"/>
              </w:rPr>
              <w:t>
</w:t>
            </w:r>
            <w:r>
              <w:rPr>
                <w:rFonts w:ascii="Times New Roman"/>
                <w:b w:val="false"/>
                <w:i w:val="false"/>
                <w:color w:val="000000"/>
                <w:sz w:val="20"/>
              </w:rPr>
              <w:t>авторизацияла-</w:t>
            </w:r>
            <w:r>
              <w:br/>
            </w:r>
            <w:r>
              <w:rPr>
                <w:rFonts w:ascii="Times New Roman"/>
                <w:b w:val="false"/>
                <w:i w:val="false"/>
                <w:color w:val="000000"/>
                <w:sz w:val="20"/>
              </w:rPr>
              <w:t>
</w:t>
            </w:r>
            <w:r>
              <w:rPr>
                <w:rFonts w:ascii="Times New Roman"/>
                <w:b w:val="false"/>
                <w:i w:val="false"/>
                <w:color w:val="000000"/>
                <w:sz w:val="20"/>
              </w:rPr>
              <w:t>нады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Қызметкермен</w:t>
            </w:r>
            <w:r>
              <w:br/>
            </w:r>
            <w:r>
              <w:rPr>
                <w:rFonts w:ascii="Times New Roman"/>
                <w:b w:val="false"/>
                <w:i w:val="false"/>
                <w:color w:val="000000"/>
                <w:sz w:val="20"/>
              </w:rPr>
              <w:t>
</w:t>
            </w:r>
            <w:r>
              <w:rPr>
                <w:rFonts w:ascii="Times New Roman"/>
                <w:b w:val="false"/>
                <w:i w:val="false"/>
                <w:color w:val="000000"/>
                <w:sz w:val="20"/>
              </w:rPr>
              <w:t>қызмет көрсету</w:t>
            </w:r>
            <w:r>
              <w:br/>
            </w:r>
            <w:r>
              <w:rPr>
                <w:rFonts w:ascii="Times New Roman"/>
                <w:b w:val="false"/>
                <w:i w:val="false"/>
                <w:color w:val="000000"/>
                <w:sz w:val="20"/>
              </w:rPr>
              <w:t>
</w:t>
            </w:r>
            <w:r>
              <w:rPr>
                <w:rFonts w:ascii="Times New Roman"/>
                <w:b w:val="false"/>
                <w:i w:val="false"/>
                <w:color w:val="000000"/>
                <w:sz w:val="20"/>
              </w:rPr>
              <w:t>үшін қызмет</w:t>
            </w:r>
            <w:r>
              <w:br/>
            </w:r>
            <w:r>
              <w:rPr>
                <w:rFonts w:ascii="Times New Roman"/>
                <w:b w:val="false"/>
                <w:i w:val="false"/>
                <w:color w:val="000000"/>
                <w:sz w:val="20"/>
              </w:rPr>
              <w:t>
</w:t>
            </w:r>
            <w:r>
              <w:rPr>
                <w:rFonts w:ascii="Times New Roman"/>
                <w:b w:val="false"/>
                <w:i w:val="false"/>
                <w:color w:val="000000"/>
                <w:sz w:val="20"/>
              </w:rPr>
              <w:t>берушіні таңдауы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МДБ-ға</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 туралы</w:t>
            </w:r>
            <w:r>
              <w:br/>
            </w:r>
            <w:r>
              <w:rPr>
                <w:rFonts w:ascii="Times New Roman"/>
                <w:b w:val="false"/>
                <w:i w:val="false"/>
                <w:color w:val="000000"/>
                <w:sz w:val="20"/>
              </w:rPr>
              <w:t>
</w:t>
            </w:r>
            <w:r>
              <w:rPr>
                <w:rFonts w:ascii="Times New Roman"/>
                <w:b w:val="false"/>
                <w:i w:val="false"/>
                <w:color w:val="000000"/>
                <w:sz w:val="20"/>
              </w:rPr>
              <w:t>сұрау салуды жіберу</w:t>
            </w:r>
          </w:p>
        </w:tc>
      </w:tr>
      <w:tr>
        <w:trPr>
          <w:trHeight w:val="16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ұйымдастырушы-</w:t>
            </w:r>
            <w:r>
              <w:br/>
            </w:r>
            <w:r>
              <w:rPr>
                <w:rFonts w:ascii="Times New Roman"/>
                <w:b w:val="false"/>
                <w:i w:val="false"/>
                <w:color w:val="000000"/>
                <w:sz w:val="20"/>
              </w:rPr>
              <w:t>
</w:t>
            </w:r>
            <w:r>
              <w:rPr>
                <w:rFonts w:ascii="Times New Roman"/>
                <w:b w:val="false"/>
                <w:i w:val="false"/>
                <w:color w:val="000000"/>
                <w:sz w:val="20"/>
              </w:rPr>
              <w:t>лық- басқа-</w:t>
            </w:r>
            <w:r>
              <w:br/>
            </w:r>
            <w:r>
              <w:rPr>
                <w:rFonts w:ascii="Times New Roman"/>
                <w:b w:val="false"/>
                <w:i w:val="false"/>
                <w:color w:val="000000"/>
                <w:sz w:val="20"/>
              </w:rPr>
              <w:t>
</w:t>
            </w:r>
            <w:r>
              <w:rPr>
                <w:rFonts w:ascii="Times New Roman"/>
                <w:b w:val="false"/>
                <w:i w:val="false"/>
                <w:color w:val="000000"/>
                <w:sz w:val="20"/>
              </w:rPr>
              <w:t>рушылық шешім)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сұрау</w:t>
            </w:r>
            <w:r>
              <w:br/>
            </w:r>
            <w:r>
              <w:rPr>
                <w:rFonts w:ascii="Times New Roman"/>
                <w:b w:val="false"/>
                <w:i w:val="false"/>
                <w:color w:val="000000"/>
                <w:sz w:val="20"/>
              </w:rPr>
              <w:t>
</w:t>
            </w:r>
            <w:r>
              <w:rPr>
                <w:rFonts w:ascii="Times New Roman"/>
                <w:b w:val="false"/>
                <w:i w:val="false"/>
                <w:color w:val="000000"/>
                <w:sz w:val="20"/>
              </w:rPr>
              <w:t>салуды жүйеде</w:t>
            </w:r>
            <w:r>
              <w:br/>
            </w:r>
            <w:r>
              <w:rPr>
                <w:rFonts w:ascii="Times New Roman"/>
                <w:b w:val="false"/>
                <w:i w:val="false"/>
                <w:color w:val="000000"/>
                <w:sz w:val="20"/>
              </w:rPr>
              <w:t>
</w:t>
            </w:r>
            <w:r>
              <w:rPr>
                <w:rFonts w:ascii="Times New Roman"/>
                <w:b w:val="false"/>
                <w:i w:val="false"/>
                <w:color w:val="000000"/>
                <w:sz w:val="20"/>
              </w:rPr>
              <w:t>тіркеу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 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2186"/>
        <w:gridCol w:w="2542"/>
        <w:gridCol w:w="2583"/>
        <w:gridCol w:w="2363"/>
      </w:tblGrid>
      <w:tr>
        <w:trPr>
          <w:trHeight w:val="67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05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МДБ-да</w:t>
            </w:r>
            <w:r>
              <w:br/>
            </w:r>
            <w:r>
              <w:rPr>
                <w:rFonts w:ascii="Times New Roman"/>
                <w:b w:val="false"/>
                <w:i w:val="false"/>
                <w:color w:val="000000"/>
                <w:sz w:val="20"/>
              </w:rPr>
              <w:t>
</w:t>
            </w:r>
            <w:r>
              <w:rPr>
                <w:rFonts w:ascii="Times New Roman"/>
                <w:b w:val="false"/>
                <w:i w:val="false"/>
                <w:color w:val="000000"/>
                <w:sz w:val="20"/>
              </w:rPr>
              <w:t>деректердің</w:t>
            </w:r>
            <w:r>
              <w:br/>
            </w:r>
            <w:r>
              <w:rPr>
                <w:rFonts w:ascii="Times New Roman"/>
                <w:b w:val="false"/>
                <w:i w:val="false"/>
                <w:color w:val="000000"/>
                <w:sz w:val="20"/>
              </w:rPr>
              <w:t>
</w:t>
            </w:r>
            <w:r>
              <w:rPr>
                <w:rFonts w:ascii="Times New Roman"/>
                <w:b w:val="false"/>
                <w:i w:val="false"/>
                <w:color w:val="000000"/>
                <w:sz w:val="20"/>
              </w:rPr>
              <w:t>болмауы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бекітумен</w:t>
            </w:r>
            <w:r>
              <w:br/>
            </w:r>
            <w:r>
              <w:rPr>
                <w:rFonts w:ascii="Times New Roman"/>
                <w:b w:val="false"/>
                <w:i w:val="false"/>
                <w:color w:val="000000"/>
                <w:sz w:val="20"/>
              </w:rPr>
              <w:t>
</w:t>
            </w:r>
            <w:r>
              <w:rPr>
                <w:rFonts w:ascii="Times New Roman"/>
                <w:b w:val="false"/>
                <w:i w:val="false"/>
                <w:color w:val="000000"/>
                <w:sz w:val="20"/>
              </w:rPr>
              <w:t>және ЭЦҚ</w:t>
            </w:r>
            <w:r>
              <w:br/>
            </w:r>
            <w:r>
              <w:rPr>
                <w:rFonts w:ascii="Times New Roman"/>
                <w:b w:val="false"/>
                <w:i w:val="false"/>
                <w:color w:val="000000"/>
                <w:sz w:val="20"/>
              </w:rPr>
              <w:t>
</w:t>
            </w:r>
            <w:r>
              <w:rPr>
                <w:rFonts w:ascii="Times New Roman"/>
                <w:b w:val="false"/>
                <w:i w:val="false"/>
                <w:color w:val="000000"/>
                <w:sz w:val="20"/>
              </w:rPr>
              <w:t>растаумен</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w:t>
            </w:r>
            <w:r>
              <w:br/>
            </w:r>
            <w:r>
              <w:rPr>
                <w:rFonts w:ascii="Times New Roman"/>
                <w:b w:val="false"/>
                <w:i w:val="false"/>
                <w:color w:val="000000"/>
                <w:sz w:val="20"/>
              </w:rPr>
              <w:t>
</w:t>
            </w:r>
            <w:r>
              <w:rPr>
                <w:rFonts w:ascii="Times New Roman"/>
                <w:b w:val="false"/>
                <w:i w:val="false"/>
                <w:color w:val="000000"/>
                <w:sz w:val="20"/>
              </w:rPr>
              <w:t>толтыру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w:t>
            </w:r>
            <w:r>
              <w:br/>
            </w:r>
            <w:r>
              <w:rPr>
                <w:rFonts w:ascii="Times New Roman"/>
                <w:b w:val="false"/>
                <w:i w:val="false"/>
                <w:color w:val="000000"/>
                <w:sz w:val="20"/>
              </w:rPr>
              <w:t>
</w:t>
            </w:r>
            <w:r>
              <w:rPr>
                <w:rFonts w:ascii="Times New Roman"/>
                <w:b w:val="false"/>
                <w:i w:val="false"/>
                <w:color w:val="000000"/>
                <w:sz w:val="20"/>
              </w:rPr>
              <w:t>құжатты тіркеу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құжаттарында</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69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 –</w:t>
            </w:r>
            <w:r>
              <w:br/>
            </w:r>
            <w:r>
              <w:rPr>
                <w:rFonts w:ascii="Times New Roman"/>
                <w:b w:val="false"/>
                <w:i w:val="false"/>
                <w:color w:val="000000"/>
                <w:sz w:val="20"/>
              </w:rPr>
              <w:t>
</w:t>
            </w: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57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2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2"/>
    <w:p>
      <w:pPr>
        <w:spacing w:after="0"/>
        <w:ind w:left="0"/>
        <w:jc w:val="left"/>
      </w:pPr>
      <w:r>
        <w:rPr>
          <w:rFonts w:ascii="Times New Roman"/>
          <w:b/>
          <w:i w:val="false"/>
          <w:color w:val="000000"/>
        </w:rPr>
        <w:t xml:space="preserve"> 
3 кесте. ХҚКО арқылы ҚФБ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899"/>
        <w:gridCol w:w="2357"/>
        <w:gridCol w:w="2476"/>
        <w:gridCol w:w="2179"/>
        <w:gridCol w:w="2298"/>
      </w:tblGrid>
      <w:tr>
        <w:trPr>
          <w:trHeight w:val="6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w:t>
            </w:r>
            <w:r>
              <w:rPr>
                <w:rFonts w:ascii="Times New Roman"/>
                <w:b w:val="false"/>
                <w:i w:val="false"/>
                <w:color w:val="000000"/>
                <w:sz w:val="20"/>
              </w:rPr>
              <w:t>операторы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19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r>
              <w:br/>
            </w:r>
            <w:r>
              <w:rPr>
                <w:rFonts w:ascii="Times New Roman"/>
                <w:b w:val="false"/>
                <w:i w:val="false"/>
                <w:color w:val="000000"/>
                <w:sz w:val="20"/>
              </w:rPr>
              <w:t>
</w:t>
            </w:r>
            <w:r>
              <w:rPr>
                <w:rFonts w:ascii="Times New Roman"/>
                <w:b w:val="false"/>
                <w:i w:val="false"/>
                <w:color w:val="000000"/>
                <w:sz w:val="20"/>
              </w:rPr>
              <w:t>логин және</w:t>
            </w:r>
            <w:r>
              <w:br/>
            </w:r>
            <w:r>
              <w:rPr>
                <w:rFonts w:ascii="Times New Roman"/>
                <w:b w:val="false"/>
                <w:i w:val="false"/>
                <w:color w:val="000000"/>
                <w:sz w:val="20"/>
              </w:rPr>
              <w:t>
</w:t>
            </w:r>
            <w:r>
              <w:rPr>
                <w:rFonts w:ascii="Times New Roman"/>
                <w:b w:val="false"/>
                <w:i w:val="false"/>
                <w:color w:val="000000"/>
                <w:sz w:val="20"/>
              </w:rPr>
              <w:t>пароль бойынша</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ланады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ЖТ МДБ,</w:t>
            </w:r>
            <w:r>
              <w:br/>
            </w:r>
            <w:r>
              <w:rPr>
                <w:rFonts w:ascii="Times New Roman"/>
                <w:b w:val="false"/>
                <w:i w:val="false"/>
                <w:color w:val="000000"/>
                <w:sz w:val="20"/>
              </w:rPr>
              <w:t>
</w:t>
            </w:r>
            <w:r>
              <w:rPr>
                <w:rFonts w:ascii="Times New Roman"/>
                <w:b w:val="false"/>
                <w:i w:val="false"/>
                <w:color w:val="000000"/>
                <w:sz w:val="20"/>
              </w:rPr>
              <w:t>БНАЖ-ға</w:t>
            </w:r>
            <w:r>
              <w:br/>
            </w:r>
            <w:r>
              <w:rPr>
                <w:rFonts w:ascii="Times New Roman"/>
                <w:b w:val="false"/>
                <w:i w:val="false"/>
                <w:color w:val="000000"/>
                <w:sz w:val="20"/>
              </w:rPr>
              <w:t>
</w:t>
            </w:r>
            <w:r>
              <w:rPr>
                <w:rFonts w:ascii="Times New Roman"/>
                <w:b w:val="false"/>
                <w:i w:val="false"/>
                <w:color w:val="000000"/>
                <w:sz w:val="20"/>
              </w:rPr>
              <w:t>жіберу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деректерінің</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деректерді алу</w:t>
            </w:r>
            <w:r>
              <w:br/>
            </w:r>
            <w:r>
              <w:rPr>
                <w:rFonts w:ascii="Times New Roman"/>
                <w:b w:val="false"/>
                <w:i w:val="false"/>
                <w:color w:val="000000"/>
                <w:sz w:val="20"/>
              </w:rPr>
              <w:t>
</w:t>
            </w:r>
            <w:r>
              <w:rPr>
                <w:rFonts w:ascii="Times New Roman"/>
                <w:b w:val="false"/>
                <w:i w:val="false"/>
                <w:color w:val="000000"/>
                <w:sz w:val="20"/>
              </w:rPr>
              <w:t>мүмкіндігінің</w:t>
            </w:r>
            <w:r>
              <w:br/>
            </w:r>
            <w:r>
              <w:rPr>
                <w:rFonts w:ascii="Times New Roman"/>
                <w:b w:val="false"/>
                <w:i w:val="false"/>
                <w:color w:val="000000"/>
                <w:sz w:val="20"/>
              </w:rPr>
              <w:t>
</w:t>
            </w:r>
            <w:r>
              <w:rPr>
                <w:rFonts w:ascii="Times New Roman"/>
                <w:b w:val="false"/>
                <w:i w:val="false"/>
                <w:color w:val="000000"/>
                <w:sz w:val="20"/>
              </w:rPr>
              <w:t>болмауы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r>
      <w:tr>
        <w:trPr>
          <w:trHeight w:val="16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w:t>
            </w:r>
            <w:r>
              <w:br/>
            </w:r>
            <w:r>
              <w:rPr>
                <w:rFonts w:ascii="Times New Roman"/>
                <w:b w:val="false"/>
                <w:i w:val="false"/>
                <w:color w:val="000000"/>
                <w:sz w:val="20"/>
              </w:rPr>
              <w:t>
</w:t>
            </w:r>
            <w:r>
              <w:rPr>
                <w:rFonts w:ascii="Times New Roman"/>
                <w:b w:val="false"/>
                <w:i w:val="false"/>
                <w:color w:val="000000"/>
                <w:sz w:val="20"/>
              </w:rPr>
              <w:t>лық ету</w:t>
            </w:r>
            <w:r>
              <w:br/>
            </w:r>
            <w:r>
              <w:rPr>
                <w:rFonts w:ascii="Times New Roman"/>
                <w:b w:val="false"/>
                <w:i w:val="false"/>
                <w:color w:val="000000"/>
                <w:sz w:val="20"/>
              </w:rPr>
              <w:t>
</w:t>
            </w:r>
            <w:r>
              <w:rPr>
                <w:rFonts w:ascii="Times New Roman"/>
                <w:b w:val="false"/>
                <w:i w:val="false"/>
                <w:color w:val="000000"/>
                <w:sz w:val="20"/>
              </w:rPr>
              <w:t>шешімі)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сұрау</w:t>
            </w:r>
            <w:r>
              <w:br/>
            </w:r>
            <w:r>
              <w:rPr>
                <w:rFonts w:ascii="Times New Roman"/>
                <w:b w:val="false"/>
                <w:i w:val="false"/>
                <w:color w:val="000000"/>
                <w:sz w:val="20"/>
              </w:rPr>
              <w:t>
</w:t>
            </w:r>
            <w:r>
              <w:rPr>
                <w:rFonts w:ascii="Times New Roman"/>
                <w:b w:val="false"/>
                <w:i w:val="false"/>
                <w:color w:val="000000"/>
                <w:sz w:val="20"/>
              </w:rPr>
              <w:t>салуды жүйеде</w:t>
            </w:r>
            <w:r>
              <w:br/>
            </w:r>
            <w:r>
              <w:rPr>
                <w:rFonts w:ascii="Times New Roman"/>
                <w:b w:val="false"/>
                <w:i w:val="false"/>
                <w:color w:val="000000"/>
                <w:sz w:val="20"/>
              </w:rPr>
              <w:t>
</w:t>
            </w:r>
            <w:r>
              <w:rPr>
                <w:rFonts w:ascii="Times New Roman"/>
                <w:b w:val="false"/>
                <w:i w:val="false"/>
                <w:color w:val="000000"/>
                <w:sz w:val="20"/>
              </w:rPr>
              <w:t>тіркеу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2336"/>
        <w:gridCol w:w="2554"/>
        <w:gridCol w:w="2238"/>
        <w:gridCol w:w="2177"/>
      </w:tblGrid>
      <w:tr>
        <w:trPr>
          <w:trHeight w:val="67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95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нысанына</w:t>
            </w:r>
            <w:r>
              <w:br/>
            </w:r>
            <w:r>
              <w:rPr>
                <w:rFonts w:ascii="Times New Roman"/>
                <w:b w:val="false"/>
                <w:i w:val="false"/>
                <w:color w:val="000000"/>
                <w:sz w:val="20"/>
              </w:rPr>
              <w:t>
</w:t>
            </w:r>
            <w:r>
              <w:rPr>
                <w:rFonts w:ascii="Times New Roman"/>
                <w:b w:val="false"/>
                <w:i w:val="false"/>
                <w:color w:val="000000"/>
                <w:sz w:val="20"/>
              </w:rPr>
              <w:t>бекітумен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толтыру және</w:t>
            </w:r>
            <w:r>
              <w:br/>
            </w:r>
            <w:r>
              <w:rPr>
                <w:rFonts w:ascii="Times New Roman"/>
                <w:b w:val="false"/>
                <w:i w:val="false"/>
                <w:color w:val="000000"/>
                <w:sz w:val="20"/>
              </w:rPr>
              <w:t>
</w:t>
            </w:r>
            <w:r>
              <w:rPr>
                <w:rFonts w:ascii="Times New Roman"/>
                <w:b w:val="false"/>
                <w:i w:val="false"/>
                <w:color w:val="000000"/>
                <w:sz w:val="20"/>
              </w:rPr>
              <w:t>ЭЦҚ-мен</w:t>
            </w:r>
            <w:r>
              <w:br/>
            </w:r>
            <w:r>
              <w:rPr>
                <w:rFonts w:ascii="Times New Roman"/>
                <w:b w:val="false"/>
                <w:i w:val="false"/>
                <w:color w:val="000000"/>
                <w:sz w:val="20"/>
              </w:rPr>
              <w:t>
</w:t>
            </w:r>
            <w:r>
              <w:rPr>
                <w:rFonts w:ascii="Times New Roman"/>
                <w:b w:val="false"/>
                <w:i w:val="false"/>
                <w:color w:val="000000"/>
                <w:sz w:val="20"/>
              </w:rPr>
              <w:t>растау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расталған</w:t>
            </w:r>
            <w:r>
              <w:br/>
            </w:r>
            <w:r>
              <w:rPr>
                <w:rFonts w:ascii="Times New Roman"/>
                <w:b w:val="false"/>
                <w:i w:val="false"/>
                <w:color w:val="000000"/>
                <w:sz w:val="20"/>
              </w:rPr>
              <w:t>
</w:t>
            </w:r>
            <w:r>
              <w:rPr>
                <w:rFonts w:ascii="Times New Roman"/>
                <w:b w:val="false"/>
                <w:i w:val="false"/>
                <w:color w:val="000000"/>
                <w:sz w:val="20"/>
              </w:rPr>
              <w:t>(қол қойылған)</w:t>
            </w:r>
            <w:r>
              <w:br/>
            </w:r>
            <w:r>
              <w:rPr>
                <w:rFonts w:ascii="Times New Roman"/>
                <w:b w:val="false"/>
                <w:i w:val="false"/>
                <w:color w:val="000000"/>
                <w:sz w:val="20"/>
              </w:rPr>
              <w:t>
</w:t>
            </w:r>
            <w:r>
              <w:rPr>
                <w:rFonts w:ascii="Times New Roman"/>
                <w:b w:val="false"/>
                <w:i w:val="false"/>
                <w:color w:val="000000"/>
                <w:sz w:val="20"/>
              </w:rPr>
              <w:t>құжатты ЭҮӨШ</w:t>
            </w:r>
            <w:r>
              <w:br/>
            </w:r>
            <w:r>
              <w:rPr>
                <w:rFonts w:ascii="Times New Roman"/>
                <w:b w:val="false"/>
                <w:i w:val="false"/>
                <w:color w:val="000000"/>
                <w:sz w:val="20"/>
              </w:rPr>
              <w:t>
</w:t>
            </w:r>
            <w:r>
              <w:rPr>
                <w:rFonts w:ascii="Times New Roman"/>
                <w:b w:val="false"/>
                <w:i w:val="false"/>
                <w:color w:val="000000"/>
                <w:sz w:val="20"/>
              </w:rPr>
              <w:t>АЖО-сына</w:t>
            </w:r>
            <w:r>
              <w:br/>
            </w:r>
            <w:r>
              <w:rPr>
                <w:rFonts w:ascii="Times New Roman"/>
                <w:b w:val="false"/>
                <w:i w:val="false"/>
                <w:color w:val="000000"/>
                <w:sz w:val="20"/>
              </w:rPr>
              <w:t>
</w:t>
            </w:r>
            <w:r>
              <w:rPr>
                <w:rFonts w:ascii="Times New Roman"/>
                <w:b w:val="false"/>
                <w:i w:val="false"/>
                <w:color w:val="000000"/>
                <w:sz w:val="20"/>
              </w:rPr>
              <w:t>жіберу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құжаттарында</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63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 –</w:t>
            </w:r>
            <w:r>
              <w:br/>
            </w:r>
            <w:r>
              <w:rPr>
                <w:rFonts w:ascii="Times New Roman"/>
                <w:b w:val="false"/>
                <w:i w:val="false"/>
                <w:color w:val="000000"/>
                <w:sz w:val="20"/>
              </w:rPr>
              <w:t>
</w:t>
            </w:r>
            <w:r>
              <w:rPr>
                <w:rFonts w:ascii="Times New Roman"/>
                <w:b w:val="false"/>
                <w:i w:val="false"/>
                <w:color w:val="000000"/>
                <w:sz w:val="20"/>
              </w:rPr>
              <w:t>анықтаманы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0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9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 w:id="13"/>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2-қосымша        </w:t>
      </w:r>
    </w:p>
    <w:bookmarkEnd w:id="13"/>
    <w:bookmarkStart w:name="z34" w:id="14"/>
    <w:p>
      <w:pPr>
        <w:spacing w:after="0"/>
        <w:ind w:left="0"/>
        <w:jc w:val="both"/>
      </w:pPr>
      <w:r>
        <w:rPr>
          <w:rFonts w:ascii="Times New Roman"/>
          <w:b w:val="false"/>
          <w:i w:val="false"/>
          <w:color w:val="000000"/>
          <w:sz w:val="28"/>
        </w:rPr>
        <w:t>
ЭҮП арқылы электрондық қызмет көрсету кезіндегі функционалдық өзара іс-қимылдың № 1 диаграммасы</w:t>
      </w:r>
    </w:p>
    <w:bookmarkEnd w:id="14"/>
    <w:p>
      <w:pPr>
        <w:spacing w:after="0"/>
        <w:ind w:left="0"/>
        <w:jc w:val="both"/>
      </w:pPr>
      <w:r>
        <w:drawing>
          <wp:inline distT="0" distB="0" distL="0" distR="0">
            <wp:extent cx="7721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34798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Қызмет беруші арқылы электрондық қызмет көрсету кезіндегі функционалдық өзара іс-қимылдың № 2 диаграммасы</w:t>
      </w:r>
    </w:p>
    <w:bookmarkEnd w:id="15"/>
    <w:p>
      <w:pPr>
        <w:spacing w:after="0"/>
        <w:ind w:left="0"/>
        <w:jc w:val="both"/>
      </w:pPr>
      <w:r>
        <w:drawing>
          <wp:inline distT="0" distB="0" distL="0" distR="0">
            <wp:extent cx="7772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3213100"/>
                    </a:xfrm>
                    <a:prstGeom prst="rect">
                      <a:avLst/>
                    </a:prstGeom>
                  </pic:spPr>
                </pic:pic>
              </a:graphicData>
            </a:graphic>
          </wp:inline>
        </w:drawing>
      </w:r>
    </w:p>
    <w:bookmarkStart w:name="z36" w:id="16"/>
    <w:p>
      <w:pPr>
        <w:spacing w:after="0"/>
        <w:ind w:left="0"/>
        <w:jc w:val="both"/>
      </w:pPr>
      <w:r>
        <w:rPr>
          <w:rFonts w:ascii="Times New Roman"/>
          <w:b w:val="false"/>
          <w:i w:val="false"/>
          <w:color w:val="000000"/>
          <w:sz w:val="28"/>
        </w:rPr>
        <w:t>
ХҚКО АЖ арқылы электрондық қызмет көрсету кезіндегі функционалдық өзара іс-қимылдың № 3 диаграммасы</w:t>
      </w:r>
    </w:p>
    <w:bookmarkEnd w:id="16"/>
    <w:p>
      <w:pPr>
        <w:spacing w:after="0"/>
        <w:ind w:left="0"/>
        <w:jc w:val="both"/>
      </w:pPr>
      <w:r>
        <w:drawing>
          <wp:inline distT="0" distB="0" distL="0" distR="0">
            <wp:extent cx="7747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34544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3-қосымша          </w:t>
      </w:r>
    </w:p>
    <w:bookmarkEnd w:id="17"/>
    <w:bookmarkStart w:name="z38" w:id="18"/>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18"/>
    <w:p>
      <w:pPr>
        <w:spacing w:after="0"/>
        <w:ind w:left="0"/>
        <w:jc w:val="both"/>
      </w:pPr>
      <w:r>
        <w:drawing>
          <wp:inline distT="0" distB="0" distL="0" distR="0">
            <wp:extent cx="7353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7937500"/>
                    </a:xfrm>
                    <a:prstGeom prst="rect">
                      <a:avLst/>
                    </a:prstGeom>
                  </pic:spPr>
                </pic:pic>
              </a:graphicData>
            </a:graphic>
          </wp:inline>
        </w:drawing>
      </w:r>
    </w:p>
    <w:bookmarkStart w:name="z39" w:id="19"/>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4-қосымшасының жалғасы    </w:t>
      </w:r>
    </w:p>
    <w:bookmarkEnd w:id="19"/>
    <w:p>
      <w:pPr>
        <w:spacing w:after="0"/>
        <w:ind w:left="0"/>
        <w:jc w:val="left"/>
      </w:pPr>
      <w:r>
        <w:rPr>
          <w:rFonts w:ascii="Times New Roman"/>
          <w:b/>
          <w:i w:val="false"/>
          <w:color w:val="000000"/>
        </w:rPr>
        <w:t xml:space="preserve"> Электрондық мемлекеттік қызметке (жұмыссыз азаматтарға анықтамалар беру) оң жауаптың шығыс нысаны</w:t>
      </w:r>
    </w:p>
    <w:p>
      <w:pPr>
        <w:spacing w:after="0"/>
        <w:ind w:left="0"/>
        <w:jc w:val="both"/>
      </w:pPr>
      <w:r>
        <w:drawing>
          <wp:inline distT="0" distB="0" distL="0" distR="0">
            <wp:extent cx="73660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10236200"/>
                    </a:xfrm>
                    <a:prstGeom prst="rect">
                      <a:avLst/>
                    </a:prstGeom>
                  </pic:spPr>
                </pic:pic>
              </a:graphicData>
            </a:graphic>
          </wp:inline>
        </w:drawing>
      </w:r>
    </w:p>
    <w:p>
      <w:pPr>
        <w:spacing w:after="0"/>
        <w:ind w:left="0"/>
        <w:jc w:val="both"/>
      </w:pPr>
      <w:r>
        <w:drawing>
          <wp:inline distT="0" distB="0" distL="0" distR="0">
            <wp:extent cx="73406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10464800"/>
                    </a:xfrm>
                    <a:prstGeom prst="rect">
                      <a:avLst/>
                    </a:prstGeom>
                  </pic:spPr>
                </pic:pic>
              </a:graphicData>
            </a:graphic>
          </wp:inline>
        </w:drawing>
      </w:r>
    </w:p>
    <w:bookmarkStart w:name="z40" w:id="20"/>
    <w:p>
      <w:pPr>
        <w:spacing w:after="0"/>
        <w:ind w:left="0"/>
        <w:jc w:val="left"/>
      </w:pPr>
      <w:r>
        <w:rPr>
          <w:rFonts w:ascii="Times New Roman"/>
          <w:b/>
          <w:i w:val="false"/>
          <w:color w:val="000000"/>
        </w:rPr>
        <w:t xml:space="preserve"> 
Тұтынушыға ұсынылатын хабарламалар</w:t>
      </w:r>
    </w:p>
    <w:bookmarkEnd w:id="20"/>
    <w:p>
      <w:pPr>
        <w:spacing w:after="0"/>
        <w:ind w:left="0"/>
        <w:jc w:val="both"/>
      </w:pPr>
      <w:r>
        <w:rPr>
          <w:rFonts w:ascii="Times New Roman"/>
          <w:b w:val="false"/>
          <w:i w:val="false"/>
          <w:color w:val="000000"/>
          <w:sz w:val="28"/>
        </w:rPr>
        <w:t>      Хабарламалар өтiнiштiң орындалу мәртебесінің өзгертілуі бойынша немесе қызметтi көрсету мерзiмiн ұзартқан кезде келіп түседі. Хабарлама мәтiнi бар еркін жол "электрондық үкiмет" веб-порталындағы жеке кабинетте "Хабарламалар" тарауында көрсетіледі.</w:t>
      </w:r>
    </w:p>
    <w:bookmarkStart w:name="z41" w:id="21"/>
    <w:p>
      <w:pPr>
        <w:spacing w:after="0"/>
        <w:ind w:left="0"/>
        <w:jc w:val="left"/>
      </w:pPr>
      <w:r>
        <w:rPr>
          <w:rFonts w:ascii="Times New Roman"/>
          <w:b/>
          <w:i w:val="false"/>
          <w:color w:val="000000"/>
        </w:rPr>
        <w:t xml:space="preserve"> 
Тұтынушыға ұсынылатын электрондық мемлекеттiк қызметке терiс (бас тарту) жауаптың шығыс нысаны</w:t>
      </w:r>
    </w:p>
    <w:bookmarkEnd w:id="21"/>
    <w:p>
      <w:pPr>
        <w:spacing w:after="0"/>
        <w:ind w:left="0"/>
        <w:jc w:val="both"/>
      </w:pPr>
      <w:r>
        <w:rPr>
          <w:rFonts w:ascii="Times New Roman"/>
          <w:b w:val="false"/>
          <w:i w:val="false"/>
          <w:color w:val="000000"/>
          <w:sz w:val="28"/>
        </w:rPr>
        <w:t>      Терiс жауаптың шығыс нысаны комиссия қорытындысын қалыптастыру кезінде бас тартудың негiздемесi бар мәтiнмен хат түрiнде еркін нысанда ұсынылады.</w:t>
      </w:r>
    </w:p>
    <w:bookmarkStart w:name="z42" w:id="22"/>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5-қосымша           </w:t>
      </w:r>
    </w:p>
    <w:bookmarkEnd w:id="22"/>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43" w:id="2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530 қаулысымен   </w:t>
      </w:r>
      <w:r>
        <w:br/>
      </w:r>
      <w:r>
        <w:rPr>
          <w:rFonts w:ascii="Times New Roman"/>
          <w:b w:val="false"/>
          <w:i w:val="false"/>
          <w:color w:val="000000"/>
          <w:sz w:val="28"/>
        </w:rPr>
        <w:t xml:space="preserve">
бекітілген       </w:t>
      </w:r>
    </w:p>
    <w:bookmarkEnd w:id="23"/>
    <w:p>
      <w:pPr>
        <w:spacing w:after="0"/>
        <w:ind w:left="0"/>
        <w:jc w:val="left"/>
      </w:pPr>
      <w:r>
        <w:rPr>
          <w:rFonts w:ascii="Times New Roman"/>
          <w:b/>
          <w:i w:val="false"/>
          <w:color w:val="000000"/>
        </w:rPr>
        <w:t xml:space="preserve"> "Үйде оқитын және тәрбиеленетiн мүгедек балаларды материалдық қамтамасыз ету үшiн құжаттарды ресiмдеу" электрондық мемлекеттік қызмет көрсету регламенті</w:t>
      </w:r>
    </w:p>
    <w:bookmarkStart w:name="z44" w:id="24"/>
    <w:p>
      <w:pPr>
        <w:spacing w:after="0"/>
        <w:ind w:left="0"/>
        <w:jc w:val="left"/>
      </w:pPr>
      <w:r>
        <w:rPr>
          <w:rFonts w:ascii="Times New Roman"/>
          <w:b/>
          <w:i w:val="false"/>
          <w:color w:val="000000"/>
        </w:rPr>
        <w:t xml:space="preserve"> 
1.Жалпы ережелер</w:t>
      </w:r>
    </w:p>
    <w:bookmarkEnd w:id="24"/>
    <w:bookmarkStart w:name="z45" w:id="25"/>
    <w:p>
      <w:pPr>
        <w:spacing w:after="0"/>
        <w:ind w:left="0"/>
        <w:jc w:val="both"/>
      </w:pPr>
      <w:r>
        <w:rPr>
          <w:rFonts w:ascii="Times New Roman"/>
          <w:b w:val="false"/>
          <w:i w:val="false"/>
          <w:color w:val="000000"/>
          <w:sz w:val="28"/>
        </w:rPr>
        <w:t>
      1. "Үйде оқитын және тәрбиеленетiн мүгедек балаларды материалдық қамтамасыз ету үшiн құжаттарды ресiмдеу" электрондық мемлекеттiк қызмет (бұдан әрі – электрондық мемлекеттік қызмет)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"Үйде оқитын және тәрбиеленетiн мүгедек балаларды материалдық қамтамасыз ету үшiн құжаттарды ресiмдеу"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негiзiнде ұсынылады.</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 тізбесі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Қостанай облысы аудандары мен қалаларының жұмыспен қамту және әлеуметтік бағдарламалар бөлiмдерiмен (бұдан әрi – қызмет беруші), сондай-ақ тұтынушыда электрондық цифрлық қолтаңбасы болған жағдайда www.egov.kz мекенжайы бойынша "электрондық үкiмет"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үйде оқып және тәрбиеленiп жатқан мүгедек балаларды материалдық қамсыздандыру үшiн құжаттарын ресiмдеу туралы хабарлама (бұдан әрі – хабарлама), не қағаз жеткiзгiште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1) мемлекеттiк қызмет көрсету мерзiмдерi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7.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3) жеке сәйкестендіру нөмірі - жеке тұлға, соның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4) "Жеке тұлғалар" мемлекеттік деректер базасы - ақпаратты автоматтандырып жинауға, сақтауға және өндеуге, Қазақстан Республикасында жеке тұлғалардың бірыңғай сәйкестендіруін ендіру және олар туралы өзекті және дұрыс дерекқорларды мемлекеттік басқару органдарына және өзге де субъектілерге олардың құзыреттілігі шеңберінде және Қазақстан Республикасының заңнамасына сәйкес беру мақсатында Жеке сәйкестендiру нөмiрлерiнің ұлттық тiзiлiмiн жасауға арналған ақпараттық жүйе (бұдан әрі - ЖТ МДБ);</w:t>
      </w:r>
      <w:r>
        <w:br/>
      </w:r>
      <w:r>
        <w:rPr>
          <w:rFonts w:ascii="Times New Roman"/>
          <w:b w:val="false"/>
          <w:i w:val="false"/>
          <w:color w:val="000000"/>
          <w:sz w:val="28"/>
        </w:rPr>
        <w:t>
      5)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6) тұтынушы - электрондық мемлекеттік қызмет көрсетілетін тұлға (Қазақстан Республикасының азаматтары, Қазақстан Республикасының аумағында тұрақты тұратын шетелдiктер мен азаматтығы жоқ адамдар – үйде оқып және тәрбиеленiп жатқан мүгедек балалардың ата-аналары және өзге де заңды өкiлдерi);</w:t>
      </w:r>
      <w:r>
        <w:br/>
      </w:r>
      <w:r>
        <w:rPr>
          <w:rFonts w:ascii="Times New Roman"/>
          <w:b w:val="false"/>
          <w:i w:val="false"/>
          <w:color w:val="000000"/>
          <w:sz w:val="28"/>
        </w:rPr>
        <w:t>
      7) құрылымдық-функционалдық бірліктер – қызмет көрсету үдерісіне қатысатын мемлекеттік органдардың, мекемелердің немесе өзге де ұйымдардың құрылымдық бөлімшелерінің тізбесі, ақпараттық жүйелер (бұдан әрі - ҚФБ);</w:t>
      </w:r>
      <w:r>
        <w:br/>
      </w:r>
      <w:r>
        <w:rPr>
          <w:rFonts w:ascii="Times New Roman"/>
          <w:b w:val="false"/>
          <w:i w:val="false"/>
          <w:color w:val="000000"/>
          <w:sz w:val="28"/>
        </w:rPr>
        <w:t>
      8)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9)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10) "электрондық үкiметтiң" өңірлік шлюзi – электрондық қызметтерді іске асыру шеңберінде "электрондық әкімдіктің" ақпараттық жүйелерін интеграциялауға арналған "электрондық үкімет" шлюзының кіші жүйесі (бұдан әрі – ЭҮӨШ);</w:t>
      </w:r>
      <w:r>
        <w:br/>
      </w:r>
      <w:r>
        <w:rPr>
          <w:rFonts w:ascii="Times New Roman"/>
          <w:b w:val="false"/>
          <w:i w:val="false"/>
          <w:color w:val="000000"/>
          <w:sz w:val="28"/>
        </w:rPr>
        <w:t>
      11)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12)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 (бұдан әрi - ЭҮП);</w:t>
      </w:r>
      <w:r>
        <w:br/>
      </w: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 терімі (бұдан әрi - ЭЦҚ).</w:t>
      </w:r>
    </w:p>
    <w:bookmarkEnd w:id="25"/>
    <w:bookmarkStart w:name="z51" w:id="26"/>
    <w:p>
      <w:pPr>
        <w:spacing w:after="0"/>
        <w:ind w:left="0"/>
        <w:jc w:val="left"/>
      </w:pPr>
      <w:r>
        <w:rPr>
          <w:rFonts w:ascii="Times New Roman"/>
          <w:b/>
          <w:i w:val="false"/>
          <w:color w:val="000000"/>
        </w:rPr>
        <w:t xml:space="preserve"> 
2. Электрондық мемлекеттік қызметті көрсету жөнiнде қызмет берушi әрекетiнiң тәртiбi</w:t>
      </w:r>
    </w:p>
    <w:bookmarkEnd w:id="26"/>
    <w:bookmarkStart w:name="z53" w:id="27"/>
    <w:p>
      <w:pPr>
        <w:spacing w:after="0"/>
        <w:ind w:left="0"/>
        <w:jc w:val="both"/>
      </w:pPr>
      <w:r>
        <w:rPr>
          <w:rFonts w:ascii="Times New Roman"/>
          <w:b w:val="false"/>
          <w:i w:val="false"/>
          <w:color w:val="000000"/>
          <w:sz w:val="28"/>
        </w:rPr>
        <w:t>
      8. Кызмет берушiнiң ЭҮП арқылы адымдық әрекеттерi мен шешiмдерi (электрондық мемлекеттік қызмет көрсету кезіндегі функционалдық өзара әрекеттенудің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көмегімен ЭҮП-та тіркеуді жүзеге асырады (ЭҮП-та тіркелмеген тұтынушылар үшін жүзеге асырылады);</w:t>
      </w:r>
      <w:r>
        <w:br/>
      </w:r>
      <w:r>
        <w:rPr>
          <w:rFonts w:ascii="Times New Roman"/>
          <w:b w:val="false"/>
          <w:i w:val="false"/>
          <w:color w:val="000000"/>
          <w:sz w:val="28"/>
        </w:rPr>
        <w:t>
      2) 1-үдеріс – тұтынушының қызмет алу үшін ЭҮП-та ЖСН мен парольді енгізуі (авторизациялау үдерісі);</w:t>
      </w:r>
      <w:r>
        <w:br/>
      </w:r>
      <w:r>
        <w:rPr>
          <w:rFonts w:ascii="Times New Roman"/>
          <w:b w:val="false"/>
          <w:i w:val="false"/>
          <w:color w:val="000000"/>
          <w:sz w:val="28"/>
        </w:rPr>
        <w:t>
      3) 1-шарт – ЖСН және пароль арқылы тіркелген тұтынушы туралы деректердің дұрыстығын ЭҮП-та тексеру;</w:t>
      </w:r>
      <w:r>
        <w:br/>
      </w:r>
      <w:r>
        <w:rPr>
          <w:rFonts w:ascii="Times New Roman"/>
          <w:b w:val="false"/>
          <w:i w:val="false"/>
          <w:color w:val="000000"/>
          <w:sz w:val="28"/>
        </w:rPr>
        <w:t>
      4) 2-үдеріс – тұтынушының деректерiнде бұзушылықтардың болуына байланысты ЭҮП-тың авторизациялаудан бас тарту туралы хабарламаны қалыптастыруы;</w:t>
      </w:r>
      <w:r>
        <w:br/>
      </w:r>
      <w:r>
        <w:rPr>
          <w:rFonts w:ascii="Times New Roman"/>
          <w:b w:val="false"/>
          <w:i w:val="false"/>
          <w:color w:val="000000"/>
          <w:sz w:val="28"/>
        </w:rPr>
        <w:t>
      5) 3-үдеріс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қызмет көрсету үшін сұрау салу нысанын экранға шығару және оның құрылымы мен форматтық талаптарды ескере отырып, тұтынушының нысанды толтыруы (деректерді енгізу), сұрау салудың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 сондай-ақ тұтынушының сұрау салуды растау (қол қою) үшін ЭЦҚ тіркеу куәлігін таңдауы;</w:t>
      </w:r>
      <w:r>
        <w:br/>
      </w:r>
      <w:r>
        <w:rPr>
          <w:rFonts w:ascii="Times New Roman"/>
          <w:b w:val="false"/>
          <w:i w:val="false"/>
          <w:color w:val="000000"/>
          <w:sz w:val="28"/>
        </w:rPr>
        <w:t>
      6) 2-шарт - ЭҮП-та ЭЦҚ тіркеу куәлігінің қолданылу мерзімін және қайтарылған (жойылған) тіркеу куәліктерінің тізімінде болмауын, сондай-ақ сәйкестендіру деректерінің сәйкестігін тексеру (сұрау салуда көрсетілген ЖСН мен ЭЦҚ-ның тіркеу куәлігінде көрсетілген ЖСН-нің арасындағы);</w:t>
      </w:r>
      <w:r>
        <w:br/>
      </w:r>
      <w:r>
        <w:rPr>
          <w:rFonts w:ascii="Times New Roman"/>
          <w:b w:val="false"/>
          <w:i w:val="false"/>
          <w:color w:val="000000"/>
          <w:sz w:val="28"/>
        </w:rPr>
        <w:t>
      7) 4-үдеріс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5-үдеріс – электрондық мемлекеттік қызмет көрсету үшін сұрау салуды тұтынушының ЭЦҚ арқылы растау және электрондық құжатты (сұрау салуды) қызмет берушінің өндеуі үшін ЭҮШ арқылы ЭҮӨШ АЖО-сына жіберу;</w:t>
      </w:r>
      <w:r>
        <w:br/>
      </w:r>
      <w:r>
        <w:rPr>
          <w:rFonts w:ascii="Times New Roman"/>
          <w:b w:val="false"/>
          <w:i w:val="false"/>
          <w:color w:val="000000"/>
          <w:sz w:val="28"/>
        </w:rPr>
        <w:t>
      9) 6-үдеріс – электрондық құжатты ЭҮӨШ АЖО-сында тіркеу;</w:t>
      </w:r>
      <w:r>
        <w:br/>
      </w:r>
      <w:r>
        <w:rPr>
          <w:rFonts w:ascii="Times New Roman"/>
          <w:b w:val="false"/>
          <w:i w:val="false"/>
          <w:color w:val="000000"/>
          <w:sz w:val="28"/>
        </w:rPr>
        <w:t>
      10) 3-шарт - қызмет берушінің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электрондық мемлекеттік қызмет көрсету негіздеріне сәйкестігін тексеруі (өндеуі);</w:t>
      </w:r>
      <w:r>
        <w:br/>
      </w:r>
      <w:r>
        <w:rPr>
          <w:rFonts w:ascii="Times New Roman"/>
          <w:b w:val="false"/>
          <w:i w:val="false"/>
          <w:color w:val="000000"/>
          <w:sz w:val="28"/>
        </w:rPr>
        <w:t>
      11) 7-үдеріс – тұтынушының құжаттарында бұзушылықтар болуына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тұтынушының ЭҮӨШ АЖО-сымен қалыптастырылған электрондық мемлекеттік қызметтің нәтижесін (құжаттарды ресімдеу туралы хабарлама) алуы. Электрондық құжат қызмет берушінің уәкілетті тұлғасының ЭЦҚ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9. Кызмет берушiнiң адымдық әрекеттерi мен шешiмдерi (электрондық мемлекеттік қызмет көрсету кезіндегі функционалдық өзара әрекеттенудің </w:t>
      </w:r>
      <w:r>
        <w:rPr>
          <w:rFonts w:ascii="Times New Roman"/>
          <w:b w:val="false"/>
          <w:i w:val="false"/>
          <w:color w:val="000000"/>
          <w:sz w:val="28"/>
        </w:rPr>
        <w:t>№ 2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электрондық мемлекеттік қызмет көрсету үшін ЖСН және парольді (авторизациялау үдерісі) ЭҮӨШ АЖО-ға енгізуі;</w:t>
      </w:r>
      <w:r>
        <w:br/>
      </w:r>
      <w:r>
        <w:rPr>
          <w:rFonts w:ascii="Times New Roman"/>
          <w:b w:val="false"/>
          <w:i w:val="false"/>
          <w:color w:val="000000"/>
          <w:sz w:val="28"/>
        </w:rPr>
        <w:t>
      2) 2-үдеріс - қызмет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 үшін экранға сұрау салудың нысанын шығару және қызмет беруші қызметкерінің тұтынушының деректерін енгізуі;</w:t>
      </w:r>
      <w:r>
        <w:br/>
      </w:r>
      <w:r>
        <w:rPr>
          <w:rFonts w:ascii="Times New Roman"/>
          <w:b w:val="false"/>
          <w:i w:val="false"/>
          <w:color w:val="000000"/>
          <w:sz w:val="28"/>
        </w:rPr>
        <w:t>
      3) 3-үдеріс – ЭҮШ арқылы ЖТ МДБ-ға тұтынушының деректері туралы сұрау салуды жіберу;</w:t>
      </w:r>
      <w:r>
        <w:br/>
      </w:r>
      <w:r>
        <w:rPr>
          <w:rFonts w:ascii="Times New Roman"/>
          <w:b w:val="false"/>
          <w:i w:val="false"/>
          <w:color w:val="000000"/>
          <w:sz w:val="28"/>
        </w:rPr>
        <w:t>
      4) 1-шарт - ЖТ МДБ-да тұтынушы деректерінің болуын тексеру;</w:t>
      </w:r>
      <w:r>
        <w:br/>
      </w:r>
      <w:r>
        <w:rPr>
          <w:rFonts w:ascii="Times New Roman"/>
          <w:b w:val="false"/>
          <w:i w:val="false"/>
          <w:color w:val="000000"/>
          <w:sz w:val="28"/>
        </w:rPr>
        <w:t>
      5) 4-үдеріс - ЖТ МДБ-да тұтынушы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6) 5-үдеріс - қызмет беруші қызметкерінің қағаз нысанында құжаттардың болуы туралы белгісі бөлігінде сұрау салудың нысанын толтыруы және тұтынушы ұсынған құжаттарды сканерлеуі, оларды сұрау салудың нысанына бекіту және электрондық мемлекеттік қызмет көрсетуге сұрау салудың толтырылған нысанын (енгiзiлген деректерді) ЭЦҚ арқылы растау;</w:t>
      </w:r>
      <w:r>
        <w:br/>
      </w:r>
      <w:r>
        <w:rPr>
          <w:rFonts w:ascii="Times New Roman"/>
          <w:b w:val="false"/>
          <w:i w:val="false"/>
          <w:color w:val="000000"/>
          <w:sz w:val="28"/>
        </w:rPr>
        <w:t>
      7) 6-үдеріс – электрондық құжатты ЭҮӨШ АЖО-сында тіркеу;</w:t>
      </w:r>
      <w:r>
        <w:br/>
      </w:r>
      <w:r>
        <w:rPr>
          <w:rFonts w:ascii="Times New Roman"/>
          <w:b w:val="false"/>
          <w:i w:val="false"/>
          <w:color w:val="000000"/>
          <w:sz w:val="28"/>
        </w:rPr>
        <w:t>
      8) 2-шарт – қызмет берушінің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электрондық мемлекеттік қызмет көрсету негіздеріне сәйкестігін тексеруі (өндеуі);</w:t>
      </w:r>
      <w:r>
        <w:br/>
      </w:r>
      <w:r>
        <w:rPr>
          <w:rFonts w:ascii="Times New Roman"/>
          <w:b w:val="false"/>
          <w:i w:val="false"/>
          <w:color w:val="000000"/>
          <w:sz w:val="28"/>
        </w:rPr>
        <w:t>
      9) 7-үдеріс – тұтынушының құжаттарында бұзушылықтар болуына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10) 8-үдеріс – тұтынушының ЭҮӨШ АЖО-сымен қалыптастырылған электрондық мемлекеттік қызметтің нәтижесін (құжаттарды ресімдеу туралы хабарлама) алуы. Электрондық құжат қызмет берушінің уәкілетті тұлғасының ЭЦҚ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ЭҮП арқылы алу жағдайында электрондық мемлекеттік қызметке сұрау салудың экрандық нысаны www.egov.kz "электрондық үкiмет" веб-порталында, сондай-ақ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11. Тұтынушының электрондық мемлекеттік қызмет бойынша сұрау салуының орындалу мәртебесін тексеру тәсілі: "электрондық үкімет" веб-порталында "Қызмет алу тарихы" тарауында,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көрсету жөніндегі қажетті ақпарат пен кеңесті ЭҮП call-орталығының телефоны бойынша алуға болады: (1414).</w:t>
      </w:r>
    </w:p>
    <w:bookmarkEnd w:id="27"/>
    <w:bookmarkStart w:name="z58" w:id="28"/>
    <w:p>
      <w:pPr>
        <w:spacing w:after="0"/>
        <w:ind w:left="0"/>
        <w:jc w:val="left"/>
      </w:pPr>
      <w:r>
        <w:rPr>
          <w:rFonts w:ascii="Times New Roman"/>
          <w:b/>
          <w:i w:val="false"/>
          <w:color w:val="000000"/>
        </w:rPr>
        <w:t xml:space="preserve"> 
3. Электрондық мемлекеттiк қызмет көрсету үдерiсiндегi өзара iс-қимыл тәртiбiн сипаттау</w:t>
      </w:r>
    </w:p>
    <w:bookmarkEnd w:id="28"/>
    <w:bookmarkStart w:name="z59" w:id="29"/>
    <w:p>
      <w:pPr>
        <w:spacing w:after="0"/>
        <w:ind w:left="0"/>
        <w:jc w:val="both"/>
      </w:pPr>
      <w:r>
        <w:rPr>
          <w:rFonts w:ascii="Times New Roman"/>
          <w:b w:val="false"/>
          <w:i w:val="false"/>
          <w:color w:val="000000"/>
          <w:sz w:val="28"/>
        </w:rPr>
        <w:t>
      13. Электрондық мемлекеттік қызметті көрсету үдерісінде мынадай құрылымдық-функционалдық бірліктер әрекет етеді:</w:t>
      </w:r>
      <w:r>
        <w:br/>
      </w:r>
      <w:r>
        <w:rPr>
          <w:rFonts w:ascii="Times New Roman"/>
          <w:b w:val="false"/>
          <w:i w:val="false"/>
          <w:color w:val="000000"/>
          <w:sz w:val="28"/>
        </w:rPr>
        <w:t>
      Қызмет беруші;</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ЭҮӨШ АЖО;</w:t>
      </w:r>
      <w:r>
        <w:br/>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әрбiр iс-қимылдың орындалу мерзiмiн көрсете отырып, ҚФБ iс-қимылдары (рәсiмдер, функциялар, операциялар) дәйектiлiгiнiң мәтiндiк, кестелiк сипаттамасы көрсетiлген.</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сәйкес мемлекеттiк органдардың, мемлекеттiк мекемелердің немесе өзге де ұйымдардың құрылымдық бөлiмшелерi (электрондық мемлекеттiк қызмет көрсету үдерiсiнде) iс-қимылдарының қисынды дәйектiлiгi арасындағы өзара байланысты көрсететiн диаграммалар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мемлекеттiк қызметтi көрсету нәтижелерi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электрондық мемлекеттiк қызметтi көрсету нәтижесi соған сәйкес ұсынылуы тиiс бланкiлердiң нысандары, үлгiлерi көрсетiлген.</w:t>
      </w:r>
      <w:r>
        <w:br/>
      </w:r>
      <w:r>
        <w:rPr>
          <w:rFonts w:ascii="Times New Roman"/>
          <w:b w:val="false"/>
          <w:i w:val="false"/>
          <w:color w:val="000000"/>
          <w:sz w:val="28"/>
        </w:rPr>
        <w:t>
</w:t>
      </w:r>
      <w:r>
        <w:rPr>
          <w:rFonts w:ascii="Times New Roman"/>
          <w:b w:val="false"/>
          <w:i w:val="false"/>
          <w:color w:val="000000"/>
          <w:sz w:val="28"/>
        </w:rPr>
        <w:t>
      18. Тұтынушыларға электрондық мемлекеттiк қызметтi көрсету үдерiсiне қойылатын талаптар:</w:t>
      </w:r>
      <w:r>
        <w:br/>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тұтынушының құқықтарын қорғау үшiн қажеттi өзге де талаптар.</w:t>
      </w:r>
      <w:r>
        <w:br/>
      </w:r>
      <w:r>
        <w:rPr>
          <w:rFonts w:ascii="Times New Roman"/>
          <w:b w:val="false"/>
          <w:i w:val="false"/>
          <w:color w:val="000000"/>
          <w:sz w:val="28"/>
        </w:rPr>
        <w:t>
</w:t>
      </w:r>
      <w:r>
        <w:rPr>
          <w:rFonts w:ascii="Times New Roman"/>
          <w:b w:val="false"/>
          <w:i w:val="false"/>
          <w:color w:val="000000"/>
          <w:sz w:val="28"/>
        </w:rPr>
        <w:t>
      19. Қызмет көрсетудiң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ЖСН болуы;</w:t>
      </w:r>
      <w:r>
        <w:br/>
      </w:r>
      <w:r>
        <w:rPr>
          <w:rFonts w:ascii="Times New Roman"/>
          <w:b w:val="false"/>
          <w:i w:val="false"/>
          <w:color w:val="000000"/>
          <w:sz w:val="28"/>
        </w:rPr>
        <w:t>
      3) ЭҮП-пен авторизациялау;</w:t>
      </w:r>
      <w:r>
        <w:br/>
      </w:r>
      <w:r>
        <w:rPr>
          <w:rFonts w:ascii="Times New Roman"/>
          <w:b w:val="false"/>
          <w:i w:val="false"/>
          <w:color w:val="000000"/>
          <w:sz w:val="28"/>
        </w:rPr>
        <w:t>
      4) тұтынушыда ЭЦҚ болуы.</w:t>
      </w:r>
    </w:p>
    <w:bookmarkEnd w:id="29"/>
    <w:bookmarkStart w:name="z66" w:id="30"/>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xml:space="preserve">
ресiмдеу"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1-қосымша            </w:t>
      </w:r>
    </w:p>
    <w:bookmarkEnd w:id="30"/>
    <w:bookmarkStart w:name="z67" w:id="31"/>
    <w:p>
      <w:pPr>
        <w:spacing w:after="0"/>
        <w:ind w:left="0"/>
        <w:jc w:val="both"/>
      </w:pPr>
      <w:r>
        <w:rPr>
          <w:rFonts w:ascii="Times New Roman"/>
          <w:b w:val="false"/>
          <w:i w:val="false"/>
          <w:color w:val="000000"/>
          <w:sz w:val="28"/>
        </w:rPr>
        <w:t>
</w:t>
      </w:r>
      <w:r>
        <w:rPr>
          <w:rFonts w:ascii="Times New Roman"/>
          <w:b/>
          <w:i w:val="false"/>
          <w:color w:val="000000"/>
          <w:sz w:val="28"/>
        </w:rPr>
        <w:t>1 кесте. ЭҮП арқылы ҚФБ әрекеттерінің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2173"/>
        <w:gridCol w:w="2584"/>
        <w:gridCol w:w="3253"/>
        <w:gridCol w:w="3211"/>
      </w:tblGrid>
      <w:tr>
        <w:trPr>
          <w:trHeight w:val="67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w:t>
            </w:r>
            <w:r>
              <w:br/>
            </w:r>
            <w:r>
              <w:rPr>
                <w:rFonts w:ascii="Times New Roman"/>
                <w:b w:val="false"/>
                <w:i w:val="false"/>
                <w:color w:val="000000"/>
                <w:sz w:val="20"/>
              </w:rPr>
              <w:t>
</w:t>
            </w:r>
            <w:r>
              <w:rPr>
                <w:rFonts w:ascii="Times New Roman"/>
                <w:b w:val="false"/>
                <w:i w:val="false"/>
                <w:color w:val="000000"/>
                <w:sz w:val="20"/>
              </w:rPr>
              <w:t>пароль бойынша</w:t>
            </w:r>
            <w:r>
              <w:br/>
            </w:r>
            <w:r>
              <w:rPr>
                <w:rFonts w:ascii="Times New Roman"/>
                <w:b w:val="false"/>
                <w:i w:val="false"/>
                <w:color w:val="000000"/>
                <w:sz w:val="20"/>
              </w:rPr>
              <w:t>
</w:t>
            </w:r>
            <w:r>
              <w:rPr>
                <w:rFonts w:ascii="Times New Roman"/>
                <w:b w:val="false"/>
                <w:i w:val="false"/>
                <w:color w:val="000000"/>
                <w:sz w:val="20"/>
              </w:rPr>
              <w:t>ЭҮП авториза-</w:t>
            </w:r>
            <w:r>
              <w:br/>
            </w:r>
            <w:r>
              <w:rPr>
                <w:rFonts w:ascii="Times New Roman"/>
                <w:b w:val="false"/>
                <w:i w:val="false"/>
                <w:color w:val="000000"/>
                <w:sz w:val="20"/>
              </w:rPr>
              <w:t>
</w:t>
            </w:r>
            <w:r>
              <w:rPr>
                <w:rFonts w:ascii="Times New Roman"/>
                <w:b w:val="false"/>
                <w:i w:val="false"/>
                <w:color w:val="000000"/>
                <w:sz w:val="20"/>
              </w:rPr>
              <w:t>цияланады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 байланысты</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w:t>
            </w:r>
            <w:r>
              <w:br/>
            </w:r>
            <w:r>
              <w:rPr>
                <w:rFonts w:ascii="Times New Roman"/>
                <w:b w:val="false"/>
                <w:i w:val="false"/>
                <w:color w:val="000000"/>
                <w:sz w:val="20"/>
              </w:rPr>
              <w:t>
</w:t>
            </w:r>
            <w:r>
              <w:rPr>
                <w:rFonts w:ascii="Times New Roman"/>
                <w:b w:val="false"/>
                <w:i w:val="false"/>
                <w:color w:val="000000"/>
                <w:sz w:val="20"/>
              </w:rPr>
              <w:t>және сұрау салудың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қалыптастырады,</w:t>
            </w:r>
            <w:r>
              <w:br/>
            </w:r>
            <w:r>
              <w:rPr>
                <w:rFonts w:ascii="Times New Roman"/>
                <w:b w:val="false"/>
                <w:i w:val="false"/>
                <w:color w:val="000000"/>
                <w:sz w:val="20"/>
              </w:rPr>
              <w:t>
</w:t>
            </w:r>
            <w:r>
              <w:rPr>
                <w:rFonts w:ascii="Times New Roman"/>
                <w:b w:val="false"/>
                <w:i w:val="false"/>
                <w:color w:val="000000"/>
                <w:sz w:val="20"/>
              </w:rPr>
              <w:t>тұтынушымен ЭЦҚ</w:t>
            </w:r>
            <w:r>
              <w:br/>
            </w:r>
            <w:r>
              <w:rPr>
                <w:rFonts w:ascii="Times New Roman"/>
                <w:b w:val="false"/>
                <w:i w:val="false"/>
                <w:color w:val="000000"/>
                <w:sz w:val="20"/>
              </w:rPr>
              <w:t>
</w:t>
            </w:r>
            <w:r>
              <w:rPr>
                <w:rFonts w:ascii="Times New Roman"/>
                <w:b w:val="false"/>
                <w:i w:val="false"/>
                <w:color w:val="000000"/>
                <w:sz w:val="20"/>
              </w:rPr>
              <w:t>таңдауы</w:t>
            </w:r>
          </w:p>
        </w:tc>
      </w:tr>
      <w:tr>
        <w:trPr>
          <w:trHeight w:val="10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 егер</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сәтті өтсе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2234"/>
        <w:gridCol w:w="2234"/>
        <w:gridCol w:w="2533"/>
        <w:gridCol w:w="2405"/>
      </w:tblGrid>
      <w:tr>
        <w:trPr>
          <w:trHeight w:val="67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растау (қол</w:t>
            </w:r>
            <w:r>
              <w:br/>
            </w:r>
            <w:r>
              <w:rPr>
                <w:rFonts w:ascii="Times New Roman"/>
                <w:b w:val="false"/>
                <w:i w:val="false"/>
                <w:color w:val="000000"/>
                <w:sz w:val="20"/>
              </w:rPr>
              <w:t>
</w:t>
            </w:r>
            <w:r>
              <w:rPr>
                <w:rFonts w:ascii="Times New Roman"/>
                <w:b w:val="false"/>
                <w:i w:val="false"/>
                <w:color w:val="000000"/>
                <w:sz w:val="20"/>
              </w:rPr>
              <w:t>қою) және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ЭҮӨШ</w:t>
            </w:r>
            <w:r>
              <w:br/>
            </w:r>
            <w:r>
              <w:rPr>
                <w:rFonts w:ascii="Times New Roman"/>
                <w:b w:val="false"/>
                <w:i w:val="false"/>
                <w:color w:val="000000"/>
                <w:sz w:val="20"/>
              </w:rPr>
              <w:t>
</w:t>
            </w:r>
            <w:r>
              <w:rPr>
                <w:rFonts w:ascii="Times New Roman"/>
                <w:b w:val="false"/>
                <w:i w:val="false"/>
                <w:color w:val="000000"/>
                <w:sz w:val="20"/>
              </w:rPr>
              <w:t>АЖО-сына</w:t>
            </w:r>
            <w:r>
              <w:br/>
            </w:r>
            <w:r>
              <w:rPr>
                <w:rFonts w:ascii="Times New Roman"/>
                <w:b w:val="false"/>
                <w:i w:val="false"/>
                <w:color w:val="000000"/>
                <w:sz w:val="20"/>
              </w:rPr>
              <w:t>
</w:t>
            </w:r>
            <w:r>
              <w:rPr>
                <w:rFonts w:ascii="Times New Roman"/>
                <w:b w:val="false"/>
                <w:i w:val="false"/>
                <w:color w:val="000000"/>
                <w:sz w:val="20"/>
              </w:rPr>
              <w:t>жіберу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дың 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w:t>
            </w:r>
            <w:r>
              <w:br/>
            </w:r>
            <w:r>
              <w:rPr>
                <w:rFonts w:ascii="Times New Roman"/>
                <w:b w:val="false"/>
                <w:i w:val="false"/>
                <w:color w:val="000000"/>
                <w:sz w:val="20"/>
              </w:rPr>
              <w:t>
</w:t>
            </w:r>
            <w:r>
              <w:rPr>
                <w:rFonts w:ascii="Times New Roman"/>
                <w:b w:val="false"/>
                <w:i w:val="false"/>
                <w:color w:val="000000"/>
                <w:sz w:val="20"/>
              </w:rPr>
              <w:t>алуы</w:t>
            </w:r>
          </w:p>
        </w:tc>
      </w:tr>
      <w:tr>
        <w:trPr>
          <w:trHeight w:val="108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беріп,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w:t>
            </w:r>
            <w:r>
              <w:br/>
            </w:r>
            <w:r>
              <w:rPr>
                <w:rFonts w:ascii="Times New Roman"/>
                <w:b w:val="false"/>
                <w:i w:val="false"/>
                <w:color w:val="000000"/>
                <w:sz w:val="20"/>
              </w:rPr>
              <w:t>
</w:t>
            </w:r>
            <w:r>
              <w:rPr>
                <w:rFonts w:ascii="Times New Roman"/>
                <w:b w:val="false"/>
                <w:i w:val="false"/>
                <w:color w:val="000000"/>
                <w:sz w:val="20"/>
              </w:rPr>
              <w:t>көрсету</w:t>
            </w:r>
          </w:p>
        </w:tc>
      </w:tr>
      <w:tr>
        <w:trPr>
          <w:trHeight w:val="30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8" w:id="32"/>
    <w:p>
      <w:pPr>
        <w:spacing w:after="0"/>
        <w:ind w:left="0"/>
        <w:jc w:val="left"/>
      </w:pPr>
      <w:r>
        <w:rPr>
          <w:rFonts w:ascii="Times New Roman"/>
          <w:b/>
          <w:i w:val="false"/>
          <w:color w:val="000000"/>
        </w:rPr>
        <w:t xml:space="preserve"> 
2-кесте. Қызмет беруші арқылы ҚФБ әрекеттерінің сипаттамасы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015"/>
        <w:gridCol w:w="2849"/>
        <w:gridCol w:w="3037"/>
        <w:gridCol w:w="3247"/>
      </w:tblGrid>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20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(үдерістің,</w:t>
            </w:r>
            <w:r>
              <w:br/>
            </w:r>
            <w:r>
              <w:rPr>
                <w:rFonts w:ascii="Times New Roman"/>
                <w:b w:val="false"/>
                <w:i w:val="false"/>
                <w:color w:val="000000"/>
                <w:sz w:val="20"/>
              </w:rPr>
              <w:t>
</w:t>
            </w:r>
            <w:r>
              <w:rPr>
                <w:rFonts w:ascii="Times New Roman"/>
                <w:b w:val="false"/>
                <w:i w:val="false"/>
                <w:color w:val="000000"/>
                <w:sz w:val="20"/>
              </w:rPr>
              <w:t>рәсімдеудің,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w:t>
            </w:r>
            <w:r>
              <w:br/>
            </w:r>
            <w:r>
              <w:rPr>
                <w:rFonts w:ascii="Times New Roman"/>
                <w:b w:val="false"/>
                <w:i w:val="false"/>
                <w:color w:val="000000"/>
                <w:sz w:val="20"/>
              </w:rPr>
              <w:t>
</w:t>
            </w:r>
            <w:r>
              <w:rPr>
                <w:rFonts w:ascii="Times New Roman"/>
                <w:b w:val="false"/>
                <w:i w:val="false"/>
                <w:color w:val="000000"/>
                <w:sz w:val="20"/>
              </w:rPr>
              <w:t>арқылы ЭҮӨШ</w:t>
            </w:r>
            <w:r>
              <w:br/>
            </w:r>
            <w:r>
              <w:rPr>
                <w:rFonts w:ascii="Times New Roman"/>
                <w:b w:val="false"/>
                <w:i w:val="false"/>
                <w:color w:val="000000"/>
                <w:sz w:val="20"/>
              </w:rPr>
              <w:t>
</w:t>
            </w:r>
            <w:r>
              <w:rPr>
                <w:rFonts w:ascii="Times New Roman"/>
                <w:b w:val="false"/>
                <w:i w:val="false"/>
                <w:color w:val="000000"/>
                <w:sz w:val="20"/>
              </w:rPr>
              <w:t>АЖО-сында</w:t>
            </w:r>
            <w:r>
              <w:br/>
            </w:r>
            <w:r>
              <w:rPr>
                <w:rFonts w:ascii="Times New Roman"/>
                <w:b w:val="false"/>
                <w:i w:val="false"/>
                <w:color w:val="000000"/>
                <w:sz w:val="20"/>
              </w:rPr>
              <w:t>
</w:t>
            </w:r>
            <w:r>
              <w:rPr>
                <w:rFonts w:ascii="Times New Roman"/>
                <w:b w:val="false"/>
                <w:i w:val="false"/>
                <w:color w:val="000000"/>
                <w:sz w:val="20"/>
              </w:rPr>
              <w:t>авторизацияланады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Қызметкермен</w:t>
            </w:r>
            <w:r>
              <w:br/>
            </w:r>
            <w:r>
              <w:rPr>
                <w:rFonts w:ascii="Times New Roman"/>
                <w:b w:val="false"/>
                <w:i w:val="false"/>
                <w:color w:val="000000"/>
                <w:sz w:val="20"/>
              </w:rPr>
              <w:t>
</w:t>
            </w:r>
            <w:r>
              <w:rPr>
                <w:rFonts w:ascii="Times New Roman"/>
                <w:b w:val="false"/>
                <w:i w:val="false"/>
                <w:color w:val="000000"/>
                <w:sz w:val="20"/>
              </w:rPr>
              <w:t>қызмет көрсету</w:t>
            </w:r>
            <w:r>
              <w:br/>
            </w:r>
            <w:r>
              <w:rPr>
                <w:rFonts w:ascii="Times New Roman"/>
                <w:b w:val="false"/>
                <w:i w:val="false"/>
                <w:color w:val="000000"/>
                <w:sz w:val="20"/>
              </w:rPr>
              <w:t>
</w:t>
            </w:r>
            <w:r>
              <w:rPr>
                <w:rFonts w:ascii="Times New Roman"/>
                <w:b w:val="false"/>
                <w:i w:val="false"/>
                <w:color w:val="000000"/>
                <w:sz w:val="20"/>
              </w:rPr>
              <w:t>үшін қызмет</w:t>
            </w:r>
            <w:r>
              <w:br/>
            </w:r>
            <w:r>
              <w:rPr>
                <w:rFonts w:ascii="Times New Roman"/>
                <w:b w:val="false"/>
                <w:i w:val="false"/>
                <w:color w:val="000000"/>
                <w:sz w:val="20"/>
              </w:rPr>
              <w:t>
</w:t>
            </w:r>
            <w:r>
              <w:rPr>
                <w:rFonts w:ascii="Times New Roman"/>
                <w:b w:val="false"/>
                <w:i w:val="false"/>
                <w:color w:val="000000"/>
                <w:sz w:val="20"/>
              </w:rPr>
              <w:t>берушіні таңдауы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МДБ-ға</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 туралы</w:t>
            </w:r>
            <w:r>
              <w:br/>
            </w:r>
            <w:r>
              <w:rPr>
                <w:rFonts w:ascii="Times New Roman"/>
                <w:b w:val="false"/>
                <w:i w:val="false"/>
                <w:color w:val="000000"/>
                <w:sz w:val="20"/>
              </w:rPr>
              <w:t>
</w:t>
            </w:r>
            <w:r>
              <w:rPr>
                <w:rFonts w:ascii="Times New Roman"/>
                <w:b w:val="false"/>
                <w:i w:val="false"/>
                <w:color w:val="000000"/>
                <w:sz w:val="20"/>
              </w:rPr>
              <w:t>сұрау салуды жіберу</w:t>
            </w:r>
          </w:p>
        </w:tc>
      </w:tr>
      <w:tr>
        <w:trPr>
          <w:trHeight w:val="16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шешім)</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сұрау</w:t>
            </w:r>
            <w:r>
              <w:br/>
            </w:r>
            <w:r>
              <w:rPr>
                <w:rFonts w:ascii="Times New Roman"/>
                <w:b w:val="false"/>
                <w:i w:val="false"/>
                <w:color w:val="000000"/>
                <w:sz w:val="20"/>
              </w:rPr>
              <w:t>
</w:t>
            </w:r>
            <w:r>
              <w:rPr>
                <w:rFonts w:ascii="Times New Roman"/>
                <w:b w:val="false"/>
                <w:i w:val="false"/>
                <w:color w:val="000000"/>
                <w:sz w:val="20"/>
              </w:rPr>
              <w:t>салуды жүйеде</w:t>
            </w:r>
            <w:r>
              <w:br/>
            </w:r>
            <w:r>
              <w:rPr>
                <w:rFonts w:ascii="Times New Roman"/>
                <w:b w:val="false"/>
                <w:i w:val="false"/>
                <w:color w:val="000000"/>
                <w:sz w:val="20"/>
              </w:rPr>
              <w:t>
</w:t>
            </w:r>
            <w:r>
              <w:rPr>
                <w:rFonts w:ascii="Times New Roman"/>
                <w:b w:val="false"/>
                <w:i w:val="false"/>
                <w:color w:val="000000"/>
                <w:sz w:val="20"/>
              </w:rPr>
              <w:t>тіркеу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туралы 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5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нөмірі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w:t>
            </w:r>
            <w:r>
              <w:rPr>
                <w:rFonts w:ascii="Times New Roman"/>
                <w:b w:val="false"/>
                <w:i w:val="false"/>
                <w:color w:val="000000"/>
                <w:sz w:val="20"/>
              </w:rPr>
              <w:t>бұзушылықтар болса;</w:t>
            </w:r>
            <w:r>
              <w:br/>
            </w:r>
            <w:r>
              <w:rPr>
                <w:rFonts w:ascii="Times New Roman"/>
                <w:b w:val="false"/>
                <w:i w:val="false"/>
                <w:color w:val="000000"/>
                <w:sz w:val="20"/>
              </w:rPr>
              <w:t>
</w:t>
            </w:r>
            <w:r>
              <w:rPr>
                <w:rFonts w:ascii="Times New Roman"/>
                <w:b w:val="false"/>
                <w:i w:val="false"/>
                <w:color w:val="000000"/>
                <w:sz w:val="20"/>
              </w:rPr>
              <w:t>5 – егер</w:t>
            </w:r>
            <w:r>
              <w:br/>
            </w:r>
            <w:r>
              <w:rPr>
                <w:rFonts w:ascii="Times New Roman"/>
                <w:b w:val="false"/>
                <w:i w:val="false"/>
                <w:color w:val="000000"/>
                <w:sz w:val="20"/>
              </w:rPr>
              <w:t>
</w:t>
            </w:r>
            <w:r>
              <w:rPr>
                <w:rFonts w:ascii="Times New Roman"/>
                <w:b w:val="false"/>
                <w:i w:val="false"/>
                <w:color w:val="000000"/>
                <w:sz w:val="20"/>
              </w:rPr>
              <w:t>бұзушылықтар болмаса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2222"/>
        <w:gridCol w:w="2478"/>
        <w:gridCol w:w="2459"/>
        <w:gridCol w:w="2597"/>
      </w:tblGrid>
      <w:tr>
        <w:trPr>
          <w:trHeight w:val="675"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2055"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МДБ-да</w:t>
            </w:r>
            <w:r>
              <w:br/>
            </w:r>
            <w:r>
              <w:rPr>
                <w:rFonts w:ascii="Times New Roman"/>
                <w:b w:val="false"/>
                <w:i w:val="false"/>
                <w:color w:val="000000"/>
                <w:sz w:val="20"/>
              </w:rPr>
              <w:t>
</w:t>
            </w:r>
            <w:r>
              <w:rPr>
                <w:rFonts w:ascii="Times New Roman"/>
                <w:b w:val="false"/>
                <w:i w:val="false"/>
                <w:color w:val="000000"/>
                <w:sz w:val="20"/>
              </w:rPr>
              <w:t>деректердің</w:t>
            </w:r>
            <w:r>
              <w:br/>
            </w:r>
            <w:r>
              <w:rPr>
                <w:rFonts w:ascii="Times New Roman"/>
                <w:b w:val="false"/>
                <w:i w:val="false"/>
                <w:color w:val="000000"/>
                <w:sz w:val="20"/>
              </w:rPr>
              <w:t>
</w:t>
            </w:r>
            <w:r>
              <w:rPr>
                <w:rFonts w:ascii="Times New Roman"/>
                <w:b w:val="false"/>
                <w:i w:val="false"/>
                <w:color w:val="000000"/>
                <w:sz w:val="20"/>
              </w:rPr>
              <w:t>болмауы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бекітумен</w:t>
            </w:r>
            <w:r>
              <w:br/>
            </w:r>
            <w:r>
              <w:rPr>
                <w:rFonts w:ascii="Times New Roman"/>
                <w:b w:val="false"/>
                <w:i w:val="false"/>
                <w:color w:val="000000"/>
                <w:sz w:val="20"/>
              </w:rPr>
              <w:t>
</w:t>
            </w:r>
            <w:r>
              <w:rPr>
                <w:rFonts w:ascii="Times New Roman"/>
                <w:b w:val="false"/>
                <w:i w:val="false"/>
                <w:color w:val="000000"/>
                <w:sz w:val="20"/>
              </w:rPr>
              <w:t>және ЭЦҚ</w:t>
            </w:r>
            <w:r>
              <w:br/>
            </w:r>
            <w:r>
              <w:rPr>
                <w:rFonts w:ascii="Times New Roman"/>
                <w:b w:val="false"/>
                <w:i w:val="false"/>
                <w:color w:val="000000"/>
                <w:sz w:val="20"/>
              </w:rPr>
              <w:t>
</w:t>
            </w:r>
            <w:r>
              <w:rPr>
                <w:rFonts w:ascii="Times New Roman"/>
                <w:b w:val="false"/>
                <w:i w:val="false"/>
                <w:color w:val="000000"/>
                <w:sz w:val="20"/>
              </w:rPr>
              <w:t>растаумен</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w:t>
            </w:r>
            <w:r>
              <w:br/>
            </w:r>
            <w:r>
              <w:rPr>
                <w:rFonts w:ascii="Times New Roman"/>
                <w:b w:val="false"/>
                <w:i w:val="false"/>
                <w:color w:val="000000"/>
                <w:sz w:val="20"/>
              </w:rPr>
              <w:t>
</w:t>
            </w:r>
            <w:r>
              <w:rPr>
                <w:rFonts w:ascii="Times New Roman"/>
                <w:b w:val="false"/>
                <w:i w:val="false"/>
                <w:color w:val="000000"/>
                <w:sz w:val="20"/>
              </w:rPr>
              <w:t>толтыру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w:t>
            </w:r>
            <w:r>
              <w:br/>
            </w:r>
            <w:r>
              <w:rPr>
                <w:rFonts w:ascii="Times New Roman"/>
                <w:b w:val="false"/>
                <w:i w:val="false"/>
                <w:color w:val="000000"/>
                <w:sz w:val="20"/>
              </w:rPr>
              <w:t>
</w:t>
            </w:r>
            <w:r>
              <w:rPr>
                <w:rFonts w:ascii="Times New Roman"/>
                <w:b w:val="false"/>
                <w:i w:val="false"/>
                <w:color w:val="000000"/>
                <w:sz w:val="20"/>
              </w:rPr>
              <w:t>құжатты тіркеу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құжаттарында</w:t>
            </w:r>
            <w:r>
              <w:br/>
            </w:r>
            <w:r>
              <w:rPr>
                <w:rFonts w:ascii="Times New Roman"/>
                <w:b w:val="false"/>
                <w:i w:val="false"/>
                <w:color w:val="000000"/>
                <w:sz w:val="20"/>
              </w:rPr>
              <w:t>
</w:t>
            </w: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 алуы</w:t>
            </w:r>
          </w:p>
        </w:tc>
      </w:tr>
      <w:tr>
        <w:trPr>
          <w:trHeight w:val="1695"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берумен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нәтижесін –</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57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2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8 – егер</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болмаса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 w:id="33"/>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xml:space="preserve">
ресiмдеу"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2-қосымша            </w:t>
      </w:r>
    </w:p>
    <w:bookmarkEnd w:id="33"/>
    <w:bookmarkStart w:name="z70" w:id="34"/>
    <w:p>
      <w:pPr>
        <w:spacing w:after="0"/>
        <w:ind w:left="0"/>
        <w:jc w:val="both"/>
      </w:pPr>
      <w:r>
        <w:rPr>
          <w:rFonts w:ascii="Times New Roman"/>
          <w:b w:val="false"/>
          <w:i w:val="false"/>
          <w:color w:val="000000"/>
          <w:sz w:val="28"/>
        </w:rPr>
        <w:t>
ЭҮП арқылы электрондық қызмет көрсету кезіндегі функционалдық өзара іс-қимылдың № 1 диаграммасы</w:t>
      </w:r>
    </w:p>
    <w:bookmarkEnd w:id="34"/>
    <w:p>
      <w:pPr>
        <w:spacing w:after="0"/>
        <w:ind w:left="0"/>
        <w:jc w:val="both"/>
      </w:pPr>
      <w:r>
        <w:drawing>
          <wp:inline distT="0" distB="0" distL="0" distR="0">
            <wp:extent cx="7556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3721100"/>
                    </a:xfrm>
                    <a:prstGeom prst="rect">
                      <a:avLst/>
                    </a:prstGeom>
                  </pic:spPr>
                </pic:pic>
              </a:graphicData>
            </a:graphic>
          </wp:inline>
        </w:drawing>
      </w:r>
    </w:p>
    <w:bookmarkStart w:name="z71" w:id="35"/>
    <w:p>
      <w:pPr>
        <w:spacing w:after="0"/>
        <w:ind w:left="0"/>
        <w:jc w:val="both"/>
      </w:pPr>
      <w:r>
        <w:rPr>
          <w:rFonts w:ascii="Times New Roman"/>
          <w:b w:val="false"/>
          <w:i w:val="false"/>
          <w:color w:val="000000"/>
          <w:sz w:val="28"/>
        </w:rPr>
        <w:t>
Қызмет беруші арқылы электрондық қызмет көрсету кезіндегі функционалдық өзара іс-қимылдың № 2 диаграммасы</w:t>
      </w:r>
    </w:p>
    <w:bookmarkEnd w:id="35"/>
    <w:p>
      <w:pPr>
        <w:spacing w:after="0"/>
        <w:ind w:left="0"/>
        <w:jc w:val="both"/>
      </w:pPr>
      <w:r>
        <w:drawing>
          <wp:inline distT="0" distB="0" distL="0" distR="0">
            <wp:extent cx="75946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4038600"/>
                    </a:xfrm>
                    <a:prstGeom prst="rect">
                      <a:avLst/>
                    </a:prstGeom>
                  </pic:spPr>
                </pic:pic>
              </a:graphicData>
            </a:graphic>
          </wp:inline>
        </w:drawing>
      </w:r>
    </w:p>
    <w:bookmarkStart w:name="z72" w:id="36"/>
    <w:p>
      <w:pPr>
        <w:spacing w:after="0"/>
        <w:ind w:left="0"/>
        <w:jc w:val="left"/>
      </w:pPr>
      <w:r>
        <w:rPr>
          <w:rFonts w:ascii="Times New Roman"/>
          <w:b/>
          <w:i w:val="false"/>
          <w:color w:val="000000"/>
        </w:rPr>
        <w:t xml:space="preserve"> 
Шартты белгілер:</w:t>
      </w:r>
    </w:p>
    <w:bookmarkEnd w:id="36"/>
    <w:p>
      <w:pPr>
        <w:spacing w:after="0"/>
        <w:ind w:left="0"/>
        <w:jc w:val="both"/>
      </w:pPr>
      <w:r>
        <w:drawing>
          <wp:inline distT="0" distB="0" distL="0" distR="0">
            <wp:extent cx="75946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94600" cy="5600700"/>
                    </a:xfrm>
                    <a:prstGeom prst="rect">
                      <a:avLst/>
                    </a:prstGeom>
                  </pic:spPr>
                </pic:pic>
              </a:graphicData>
            </a:graphic>
          </wp:inline>
        </w:drawing>
      </w:r>
    </w:p>
    <w:bookmarkStart w:name="z73" w:id="37"/>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xml:space="preserve">
ресiмдеу"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3-қосымша           </w:t>
      </w:r>
    </w:p>
    <w:bookmarkEnd w:id="37"/>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75184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18400" cy="8369300"/>
                    </a:xfrm>
                    <a:prstGeom prst="rect">
                      <a:avLst/>
                    </a:prstGeom>
                  </pic:spPr>
                </pic:pic>
              </a:graphicData>
            </a:graphic>
          </wp:inline>
        </w:drawing>
      </w:r>
    </w:p>
    <w:bookmarkStart w:name="z74" w:id="38"/>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құжаттарды ресiмдеу"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4-қосымшасының жалғасы     </w:t>
      </w:r>
    </w:p>
    <w:bookmarkEnd w:id="38"/>
    <w:p>
      <w:pPr>
        <w:spacing w:after="0"/>
        <w:ind w:left="0"/>
        <w:jc w:val="left"/>
      </w:pPr>
      <w:r>
        <w:rPr>
          <w:rFonts w:ascii="Times New Roman"/>
          <w:b/>
          <w:i w:val="false"/>
          <w:color w:val="000000"/>
        </w:rPr>
        <w:t xml:space="preserve"> Электрондық мемлекеттік қызметке (үйде оқитын және тәрбиеленетiн мүгедек балаларды материалдық қамтамасыз ету үшiн құжаттар) оң жауаптың шығыс нысаны</w:t>
      </w:r>
    </w:p>
    <w:p>
      <w:pPr>
        <w:spacing w:after="0"/>
        <w:ind w:left="0"/>
        <w:jc w:val="both"/>
      </w:pPr>
      <w:r>
        <w:drawing>
          <wp:inline distT="0" distB="0" distL="0" distR="0">
            <wp:extent cx="7683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83500" cy="8293100"/>
                    </a:xfrm>
                    <a:prstGeom prst="rect">
                      <a:avLst/>
                    </a:prstGeom>
                  </pic:spPr>
                </pic:pic>
              </a:graphicData>
            </a:graphic>
          </wp:inline>
        </w:drawing>
      </w:r>
    </w:p>
    <w:bookmarkStart w:name="z75" w:id="39"/>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xml:space="preserve">
ресiмдеу" электрондық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Регламентiне        </w:t>
      </w:r>
      <w:r>
        <w:br/>
      </w:r>
      <w:r>
        <w:rPr>
          <w:rFonts w:ascii="Times New Roman"/>
          <w:b w:val="false"/>
          <w:i w:val="false"/>
          <w:color w:val="000000"/>
          <w:sz w:val="28"/>
        </w:rPr>
        <w:t xml:space="preserve">
5-қосымша          </w:t>
      </w:r>
    </w:p>
    <w:bookmarkEnd w:id="39"/>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w:t>
      </w:r>
      <w:r>
        <w:rPr>
          <w:rFonts w:ascii="Times New Roman"/>
          <w:b/>
          <w:i w:val="false"/>
          <w:color w:val="000000"/>
          <w:sz w:val="28"/>
        </w:rPr>
        <w:t>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