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15d8" w14:textId="f6e1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белдеуін, оларды шаруақорлықпен пайдаланудың ерекше жағдайларын және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8 мамырдағы № 216 қаулысы. Қостанай облысының Әділет департаментінде 2012 жылғы 29 мамырда № 3807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белдеуін шаруақорлықпен пайдаланудың ерекше жағдайлары және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8 мамырдағы</w:t>
            </w:r>
            <w:r>
              <w:br/>
            </w:r>
            <w:r>
              <w:rPr>
                <w:rFonts w:ascii="Times New Roman"/>
                <w:b w:val="false"/>
                <w:i w:val="false"/>
                <w:color w:val="000000"/>
                <w:sz w:val="20"/>
              </w:rPr>
              <w:t>№ 216 қаулысына 1-қосымша</w:t>
            </w:r>
          </w:p>
        </w:tc>
      </w:tr>
    </w:tbl>
    <w:p>
      <w:pPr>
        <w:spacing w:after="0"/>
        <w:ind w:left="0"/>
        <w:jc w:val="left"/>
      </w:pPr>
      <w:r>
        <w:rPr>
          <w:rFonts w:ascii="Times New Roman"/>
          <w:b/>
          <w:i w:val="false"/>
          <w:color w:val="000000"/>
        </w:rPr>
        <w:t xml:space="preserve">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объектісі,</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су</w:t>
            </w:r>
          </w:p>
          <w:p>
            <w:pPr>
              <w:spacing w:after="20"/>
              <w:ind w:left="20"/>
              <w:jc w:val="both"/>
            </w:pPr>
            <w:r>
              <w:rPr>
                <w:rFonts w:ascii="Times New Roman"/>
                <w:b w:val="false"/>
                <w:i w:val="false"/>
                <w:color w:val="000000"/>
                <w:sz w:val="20"/>
              </w:rPr>
              <w:t>
қоймасы</w:t>
            </w:r>
          </w:p>
          <w:p>
            <w:pPr>
              <w:spacing w:after="20"/>
              <w:ind w:left="20"/>
              <w:jc w:val="both"/>
            </w:pPr>
            <w:r>
              <w:rPr>
                <w:rFonts w:ascii="Times New Roman"/>
                <w:b w:val="false"/>
                <w:i w:val="false"/>
                <w:color w:val="000000"/>
                <w:sz w:val="20"/>
              </w:rPr>
              <w:t>
шегінде</w:t>
            </w:r>
          </w:p>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"Лисаков</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бөлімінің</w:t>
            </w:r>
          </w:p>
          <w:p>
            <w:pPr>
              <w:spacing w:after="20"/>
              <w:ind w:left="20"/>
              <w:jc w:val="both"/>
            </w:pPr>
            <w:r>
              <w:rPr>
                <w:rFonts w:ascii="Times New Roman"/>
                <w:b w:val="false"/>
                <w:i w:val="false"/>
                <w:color w:val="000000"/>
                <w:sz w:val="20"/>
              </w:rPr>
              <w:t>
"Жас табиғат</w:t>
            </w:r>
          </w:p>
          <w:p>
            <w:pPr>
              <w:spacing w:after="20"/>
              <w:ind w:left="20"/>
              <w:jc w:val="both"/>
            </w:pPr>
            <w:r>
              <w:rPr>
                <w:rFonts w:ascii="Times New Roman"/>
                <w:b w:val="false"/>
                <w:i w:val="false"/>
                <w:color w:val="000000"/>
                <w:sz w:val="20"/>
              </w:rPr>
              <w:t>
зерттеушілер</w:t>
            </w:r>
          </w:p>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кәсіпорнының</w:t>
            </w:r>
          </w:p>
          <w:p>
            <w:pPr>
              <w:spacing w:after="20"/>
              <w:ind w:left="20"/>
              <w:jc w:val="both"/>
            </w:pPr>
            <w:r>
              <w:rPr>
                <w:rFonts w:ascii="Times New Roman"/>
                <w:b w:val="false"/>
                <w:i w:val="false"/>
                <w:color w:val="000000"/>
                <w:sz w:val="20"/>
              </w:rPr>
              <w:t>
көкөністерді</w:t>
            </w:r>
          </w:p>
          <w:p>
            <w:pPr>
              <w:spacing w:after="20"/>
              <w:ind w:left="20"/>
              <w:jc w:val="both"/>
            </w:pPr>
            <w:r>
              <w:rPr>
                <w:rFonts w:ascii="Times New Roman"/>
                <w:b w:val="false"/>
                <w:i w:val="false"/>
                <w:color w:val="000000"/>
                <w:sz w:val="20"/>
              </w:rPr>
              <w:t>
өсіруге</w:t>
            </w:r>
          </w:p>
          <w:p>
            <w:pPr>
              <w:spacing w:after="20"/>
              <w:ind w:left="20"/>
              <w:jc w:val="both"/>
            </w:pPr>
            <w:r>
              <w:rPr>
                <w:rFonts w:ascii="Times New Roman"/>
                <w:b w:val="false"/>
                <w:i w:val="false"/>
                <w:color w:val="000000"/>
                <w:sz w:val="20"/>
              </w:rPr>
              <w:t>
арналған жер</w:t>
            </w:r>
          </w:p>
          <w:p>
            <w:pPr>
              <w:spacing w:after="20"/>
              <w:ind w:left="20"/>
              <w:jc w:val="both"/>
            </w:pPr>
            <w:r>
              <w:rPr>
                <w:rFonts w:ascii="Times New Roman"/>
                <w:b w:val="false"/>
                <w:i w:val="false"/>
                <w:color w:val="000000"/>
                <w:sz w:val="20"/>
              </w:rPr>
              <w:t>
учаскесі (су</w:t>
            </w:r>
          </w:p>
          <w:p>
            <w:pPr>
              <w:spacing w:after="20"/>
              <w:ind w:left="20"/>
              <w:jc w:val="both"/>
            </w:pPr>
            <w:r>
              <w:rPr>
                <w:rFonts w:ascii="Times New Roman"/>
                <w:b w:val="false"/>
                <w:i w:val="false"/>
                <w:color w:val="000000"/>
                <w:sz w:val="20"/>
              </w:rPr>
              <w:t>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w:t>
            </w:r>
          </w:p>
          <w:p>
            <w:pPr>
              <w:spacing w:after="20"/>
              <w:ind w:left="20"/>
              <w:jc w:val="both"/>
            </w:pPr>
            <w:r>
              <w:rPr>
                <w:rFonts w:ascii="Times New Roman"/>
                <w:b w:val="false"/>
                <w:i w:val="false"/>
                <w:color w:val="000000"/>
                <w:sz w:val="20"/>
              </w:rPr>
              <w:t>
"Лисаков</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бөлімінің</w:t>
            </w:r>
          </w:p>
          <w:p>
            <w:pPr>
              <w:spacing w:after="20"/>
              <w:ind w:left="20"/>
              <w:jc w:val="both"/>
            </w:pPr>
            <w:r>
              <w:rPr>
                <w:rFonts w:ascii="Times New Roman"/>
                <w:b w:val="false"/>
                <w:i w:val="false"/>
                <w:color w:val="000000"/>
                <w:sz w:val="20"/>
              </w:rPr>
              <w:t>
"Жас табиғат</w:t>
            </w:r>
          </w:p>
          <w:p>
            <w:pPr>
              <w:spacing w:after="20"/>
              <w:ind w:left="20"/>
              <w:jc w:val="both"/>
            </w:pPr>
            <w:r>
              <w:rPr>
                <w:rFonts w:ascii="Times New Roman"/>
                <w:b w:val="false"/>
                <w:i w:val="false"/>
                <w:color w:val="000000"/>
                <w:sz w:val="20"/>
              </w:rPr>
              <w:t>
зерттеушілер</w:t>
            </w:r>
          </w:p>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8 мамырдағы</w:t>
            </w:r>
            <w:r>
              <w:br/>
            </w:r>
            <w:r>
              <w:rPr>
                <w:rFonts w:ascii="Times New Roman"/>
                <w:b w:val="false"/>
                <w:i w:val="false"/>
                <w:color w:val="000000"/>
                <w:sz w:val="20"/>
              </w:rPr>
              <w:t>№ 216 қаулысына 2-қосымша</w:t>
            </w:r>
          </w:p>
        </w:tc>
      </w:tr>
    </w:tbl>
    <w:p>
      <w:pPr>
        <w:spacing w:after="0"/>
        <w:ind w:left="0"/>
        <w:jc w:val="left"/>
      </w:pPr>
      <w:r>
        <w:rPr>
          <w:rFonts w:ascii="Times New Roman"/>
          <w:b/>
          <w:i w:val="false"/>
          <w:color w:val="000000"/>
        </w:rPr>
        <w:t xml:space="preserve">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белдеуін шаруақорлықпен пайдаланудың ерекше жағдайлары және режимі</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Start w:name="z16" w:id="13"/>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3"/>
    <w:bookmarkStart w:name="z416" w:id="1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4"/>
    <w:bookmarkStart w:name="z18" w:id="1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5"/>
    <w:bookmarkStart w:name="z19" w:id="16"/>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6"/>
    <w:bookmarkStart w:name="z20" w:id="1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7"/>
    <w:bookmarkStart w:name="z419" w:id="1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8"/>
    <w:bookmarkStart w:name="z420" w:id="1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