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3c0c" w14:textId="e253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2012 жылғы 15 қарашадағы N 9/4 шешімі. Қызылорда облысының Әділет департаментінде 2012 жылғы 12 желтоқсанда N 4365 тіркелді. Күші жойылды - Қызылорда облысы Шиелі аудандық мәслихатының 2013 жылғы 20 маусымдағы N 18/4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20.06.2013 N 18/4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23 қаңтардағы </w:t>
      </w:r>
      <w:r>
        <w:rPr>
          <w:rFonts w:ascii="Times New Roman"/>
          <w:b w:val="false"/>
          <w:i w:val="false"/>
          <w:color w:val="000000"/>
          <w:sz w:val="28"/>
        </w:rPr>
        <w:t>N 148 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 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N 365 Заңына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N 394 Қаулысына</w:t>
      </w:r>
      <w:r>
        <w:rPr>
          <w:rFonts w:ascii="Times New Roman"/>
          <w:b w:val="false"/>
          <w:i w:val="false"/>
          <w:color w:val="000000"/>
          <w:sz w:val="28"/>
        </w:rPr>
        <w:t xml:space="preserve"> сәйкес біржолғы материалдық көмек көрсету мақсатында Шиелі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қаза тапқан (хабар-ошарсыз кеткен, қайтыс болған) адамның асыраушысынан айрылуына байланысты мемлекеттік әлеуметтік жәрдемақы төленетін балалары мен асырауындағы басқа да жандарға, қайталап некеге отырмаған зайыбына (жұбай),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30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оны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 тыс</w:t>
      </w:r>
      <w:r>
        <w:br/>
      </w:r>
      <w:r>
        <w:rPr>
          <w:rFonts w:ascii="Times New Roman"/>
          <w:b w:val="false"/>
          <w:i w:val="false"/>
          <w:color w:val="000000"/>
          <w:sz w:val="28"/>
        </w:rPr>
        <w:t>
</w:t>
      </w:r>
      <w:r>
        <w:rPr>
          <w:rFonts w:ascii="Times New Roman"/>
          <w:b w:val="false"/>
          <w:i/>
          <w:color w:val="000000"/>
          <w:sz w:val="28"/>
        </w:rPr>
        <w:t>      ІХ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Ә. Оразбекұлы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