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c12e" w14:textId="c8ec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20 наурыздағы N 23 шешімі. Қызылорда облысының Әділет департаментінде 2012 жылы 03 сәуірде N 10-8-171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w:t>
      </w:r>
      <w:r>
        <w:rPr>
          <w:rFonts w:ascii="Times New Roman"/>
          <w:b w:val="false"/>
          <w:i w:val="false"/>
          <w:color w:val="000000"/>
          <w:sz w:val="28"/>
        </w:rPr>
        <w:t xml:space="preserve"> шешіміне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- 4 949 673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(-536 611)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536 611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ІV сессиясының төрағасы                    И. Абдукаликов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наурыздағы</w:t>
      </w:r>
      <w:r>
        <w:br/>
      </w:r>
      <w:r>
        <w:rPr>
          <w:rFonts w:ascii="Times New Roman"/>
          <w:b w:val="false"/>
          <w:i w:val="false"/>
          <w:color w:val="000000"/>
          <w:sz w:val="28"/>
        </w:rPr>
        <w:t>
      кезекті ІV сессиясының N 23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0"/>
        <w:gridCol w:w="861"/>
        <w:gridCol w:w="668"/>
        <w:gridCol w:w="765"/>
        <w:gridCol w:w="7696"/>
        <w:gridCol w:w="1846"/>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4523580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1698945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2817203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4949673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378585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330570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86181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224820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216226</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19376</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19376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28639</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28639</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3254</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9350</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2608668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402207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363889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362165</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2137093</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1813</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2135280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2010729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69368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69368</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240818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36065</w:t>
            </w:r>
          </w:p>
        </w:tc>
      </w:tr>
      <w:tr>
        <w:trPr>
          <w:trHeight w:val="13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46527</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46527</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926008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174010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174010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607571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605471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144427</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116565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27862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309952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132667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120583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72662</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44839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27823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52771</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41976</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51852</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12715</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19952</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101725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49548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31213</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18335</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32392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32392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33037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12674</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216097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213097</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189212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33127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11745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21382</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5443</w:t>
            </w:r>
          </w:p>
        </w:tc>
      </w:tr>
      <w:tr>
        <w:trPr>
          <w:trHeight w:val="9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3901</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12038</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6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-536611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536611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426093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