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c12e" w14:textId="c8ec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аудандық мәслихаттың 2011 жылғы 20 желтоқсандағы кезекті XXXXIV сессиясының N 378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2012 жылғы 20 наурыздағы N 23 шешімі. Қызылорда облысының Әділет департаментінде 2012 жылы 03 сәуірде N 10-8-171 тіркелді. Шешімнің қабылдау мерзімінің өтуіне байланысты қолдану тоқтатылды (Қызылорда облысы Сырдария аудандық мәслихатының 2013 жылғы 29 қаңтардағы N 03-11/14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2013.01.29 N 03-11/14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"Қазақстан Республикасының Бюджет кодексi"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20 желтоқсандағы кезекті ХХХХІV сессиясының </w:t>
      </w:r>
      <w:r>
        <w:rPr>
          <w:rFonts w:ascii="Times New Roman"/>
          <w:b w:val="false"/>
          <w:i w:val="false"/>
          <w:color w:val="000000"/>
          <w:sz w:val="28"/>
        </w:rPr>
        <w:t>N 378</w:t>
      </w:r>
      <w:r>
        <w:rPr>
          <w:rFonts w:ascii="Times New Roman"/>
          <w:b w:val="false"/>
          <w:i w:val="false"/>
          <w:color w:val="000000"/>
          <w:sz w:val="28"/>
        </w:rPr>
        <w:t xml:space="preserve"> шешіміне (нормативтік құқықтық актілерді мемлекеттік Тіркеу тізілімінде 2011 жылғы 30 желтоқсанда N 10-8-165 болып тіркелген, 2012 жылғы 13 қаңтарда "Тіршілік тынысы" газетінің N 3-4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- 4 949 673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(профициті) - (-536 611)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(профицитін пайдалану) – 536 611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ІV сессиясының төрағасы                    И. Абдукаликов</w:t>
      </w:r>
    </w:p>
    <w:p>
      <w:pPr>
        <w:spacing w:after="0"/>
        <w:ind w:left="0"/>
        <w:jc w:val="both"/>
      </w:pPr>
      <w:r>
        <w:rPr>
          <w:rFonts w:ascii="Times New Roman"/>
          <w:b w:val="false"/>
          <w:i/>
          <w:color w:val="000000"/>
          <w:sz w:val="28"/>
        </w:rPr>
        <w:t>      Аудандық мәслихаттың хатшысы               Б. Маншарипов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наурыздағы</w:t>
      </w:r>
      <w:r>
        <w:br/>
      </w:r>
      <w:r>
        <w:rPr>
          <w:rFonts w:ascii="Times New Roman"/>
          <w:b w:val="false"/>
          <w:i w:val="false"/>
          <w:color w:val="000000"/>
          <w:sz w:val="28"/>
        </w:rPr>
        <w:t>
      кезекті ІV сессиясының N 23 шешіміне</w:t>
      </w:r>
      <w:r>
        <w:br/>
      </w:r>
      <w:r>
        <w:rPr>
          <w:rFonts w:ascii="Times New Roman"/>
          <w:b w:val="false"/>
          <w:i w:val="false"/>
          <w:color w:val="000000"/>
          <w:sz w:val="28"/>
        </w:rPr>
        <w:t>
      1 - 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ХХХХІV сессиясының N 378 шешіміне</w:t>
      </w:r>
      <w:r>
        <w:br/>
      </w:r>
      <w:r>
        <w:rPr>
          <w:rFonts w:ascii="Times New Roman"/>
          <w:b w:val="false"/>
          <w:i w:val="false"/>
          <w:color w:val="000000"/>
          <w:sz w:val="28"/>
        </w:rPr>
        <w:t>
      1 - қосымша</w:t>
      </w:r>
    </w:p>
    <w:bookmarkStart w:name="z6" w:id="1"/>
    <w:p>
      <w:pPr>
        <w:spacing w:after="0"/>
        <w:ind w:left="0"/>
        <w:jc w:val="left"/>
      </w:pPr>
      <w:r>
        <w:rPr>
          <w:rFonts w:ascii="Times New Roman"/>
          <w:b/>
          <w:i w:val="false"/>
          <w:color w:val="000000"/>
        </w:rPr>
        <w:t xml:space="preserve"> 
2012 жылға арналған аудандық бюджет</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0"/>
        <w:gridCol w:w="861"/>
        <w:gridCol w:w="668"/>
        <w:gridCol w:w="765"/>
        <w:gridCol w:w="7696"/>
        <w:gridCol w:w="1846"/>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4523580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1698945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137893</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1392549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1369406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1368750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7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14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9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2817203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2817203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2817203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398224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584490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1834489</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4949673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378585</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330570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19569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86181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85933</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224820</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216226</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19376</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19376</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басқару саласындағы мемлекеттік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28639</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28639</w:t>
            </w:r>
          </w:p>
        </w:tc>
      </w:tr>
      <w:tr>
        <w:trPr>
          <w:trHeight w:val="6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басқару саласындағы мемлекеттік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3254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3254</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9350</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9350</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2608668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402207</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38318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363889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362165</w:t>
            </w:r>
          </w:p>
        </w:tc>
      </w:tr>
      <w:tr>
        <w:trPr>
          <w:trHeight w:val="6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2137093</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1813</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2135280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2010729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95333</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саласындағы өзге де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69368</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69368</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23393</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19442</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287345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240818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және әлеуметтік бағдарламалар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240818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36065</w:t>
            </w:r>
          </w:p>
        </w:tc>
      </w:tr>
      <w:tr>
        <w:trPr>
          <w:trHeight w:val="13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58430</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көмекшілерімен қамтамасыз 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20367</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46527</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46527</w:t>
            </w:r>
          </w:p>
        </w:tc>
      </w:tr>
      <w:tr>
        <w:trPr>
          <w:trHeight w:val="6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28708</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926008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174010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174010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607571</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1445</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605471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588490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584490</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144427</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116565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27862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309952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132667</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120583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72662</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44839</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8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27823</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27823</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27823</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52771</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41976</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10795</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ақпараттық кеңiстiктi ұйымдастыру жөнiндегi өзге де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51852</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12715</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19952</w:t>
            </w:r>
          </w:p>
        </w:tc>
      </w:tr>
      <w:tr>
        <w:trPr>
          <w:trHeight w:val="6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 шараларды іске асыру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19185</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101725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49548</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31213</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18335</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 шараларды жүргізу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19785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19785</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32392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32392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33037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33037</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12674</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20363</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216097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213097</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23885</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23885</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189212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33127</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11745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11745</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21382</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5443</w:t>
            </w:r>
          </w:p>
        </w:tc>
      </w:tr>
      <w:tr>
        <w:trPr>
          <w:trHeight w:val="9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3901</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12038</w:t>
            </w:r>
          </w:p>
        </w:tc>
      </w:tr>
      <w:tr>
        <w:trPr>
          <w:trHeight w:val="7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20031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20031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20031</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89518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94653</w:t>
            </w:r>
          </w:p>
        </w:tc>
      </w:tr>
      <w:tr>
        <w:trPr>
          <w:trHeight w:val="6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94653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94653</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-536611</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536611</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94653</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426093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426093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426093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