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5fb4" w14:textId="d7a5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2012 жылғы 08 қарашадағы N 10/3 шешімі. Қызылорда облысының Әділет департаментінде 2012 жылы 26 қарашада N 4344 тіркелді. Күші жойылды - Қызылорда қалалық мәслихатының 2013 жылғы 20 маусымдағы N 18/4 шешімімен</w:t>
      </w:r>
    </w:p>
    <w:p>
      <w:pPr>
        <w:spacing w:after="0"/>
        <w:ind w:left="0"/>
        <w:jc w:val="both"/>
      </w:pPr>
      <w:r>
        <w:rPr>
          <w:rFonts w:ascii="Times New Roman"/>
          <w:b w:val="false"/>
          <w:i w:val="false"/>
          <w:color w:val="ff0000"/>
          <w:sz w:val="28"/>
        </w:rPr>
        <w:t>      Ескерту. Күші жойылды - Қызылорда қалалық мәслихатының 20.06.2013 N 18/4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Қызылорда қаласының ауылдық елді мекендерінде тұратын және жұмыс істейтін әлеуметтік қамсыздандыру, спорт мамандарына, ауылдық жерлерде жұмыс істейтін ветеринария мамандарына, оның ішінде ветеринариялық пунктердің мамандарына, ауылдық елді мекендерінде тұратын мәдениет ұйымдарының қызметкерлеріне, ауылдық жерде жұмыс істейтін білім берудің педагог қызметкерлеріне, мемлекеттік денсаулық сақтау секторы ұйымдарының ауылдық жерде жұмыс істейтін медицина және фармацевтика қызметкерлеріне отын сатып алу үшін бюджет қаражаты есебінен 3 (үш) айлық есептік көрсеткіш мөлшерінде біржолғы ақшалай өтемақы түріндегі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кезектен</w:t>
      </w:r>
      <w:r>
        <w:br/>
      </w:r>
      <w:r>
        <w:rPr>
          <w:rFonts w:ascii="Times New Roman"/>
          <w:b w:val="false"/>
          <w:i w:val="false"/>
          <w:color w:val="000000"/>
          <w:sz w:val="28"/>
        </w:rPr>
        <w:t>
</w:t>
      </w:r>
      <w:r>
        <w:rPr>
          <w:rFonts w:ascii="Times New Roman"/>
          <w:b w:val="false"/>
          <w:i/>
          <w:color w:val="000000"/>
          <w:sz w:val="28"/>
        </w:rPr>
        <w:t>      тыс Х сессиясының төрайымы                Р. ҚАЛЖАНОВА</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