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d673" w14:textId="bfed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коммуналдық мүлікті сенімгерлік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13 ақпандағы N 322 қаулысы. Қызылорда облысының Әділет департаментінде 2012 жылғы 13 наурызда N 4297 тіркелді. Күші жойылды - Қызылорда облысы әкімдігінің 2013 жылғы N 418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25.12.2013  N 418 қаулысымен.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Қызылорда облысының коммуналдық мүлікті сенімгерлік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облысы әкімдігінің 12.10.2013 </w:t>
      </w:r>
      <w:r>
        <w:rPr>
          <w:rFonts w:ascii="Times New Roman"/>
          <w:b w:val="false"/>
          <w:i w:val="false"/>
          <w:color w:val="00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"13" ақпандағы</w:t>
      </w:r>
      <w:r>
        <w:br/>
      </w:r>
      <w:r>
        <w:rPr>
          <w:rFonts w:ascii="Times New Roman"/>
          <w:b w:val="false"/>
          <w:i w:val="false"/>
          <w:color w:val="000000"/>
          <w:sz w:val="28"/>
        </w:rPr>
        <w:t>
       N 322 қаулысымен бекітілген</w:t>
      </w:r>
    </w:p>
    <w:bookmarkStart w:name="z5" w:id="1"/>
    <w:p>
      <w:pPr>
        <w:spacing w:after="0"/>
        <w:ind w:left="0"/>
        <w:jc w:val="left"/>
      </w:pPr>
      <w:r>
        <w:rPr>
          <w:rFonts w:ascii="Times New Roman"/>
          <w:b/>
          <w:i w:val="false"/>
          <w:color w:val="000000"/>
        </w:rPr>
        <w:t xml:space="preserve">        
Қызылорда облысының коммуналдық мүлікті сенімгерлік басқаруға беру қағидасы</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Қызылорда облысының коммуналдық мүлікті сенімгерлік басқаруға беру қағидасы (бұдан әрі-Қағида)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(бұдан әрі – Заң) Қазақстан Республикасының Заңдарына сәйкес әзірленді және коммуналдық меншіктегі объектілерді сенімгерлік басқаруға берудің, оның ішінде тендер өткізудің, сенімгерлік басқарушылармен шарттар жасасудың және сенімгерлік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 да мынадай негізгі ұғымдар пайдаланылады:</w:t>
      </w:r>
      <w:r>
        <w:br/>
      </w:r>
      <w:r>
        <w:rPr>
          <w:rFonts w:ascii="Times New Roman"/>
          <w:b w:val="false"/>
          <w:i w:val="false"/>
          <w:color w:val="000000"/>
          <w:sz w:val="28"/>
        </w:rPr>
        <w:t>
      басқару органы – акционерлік қоғам (жауапкершілігі шектеулі серіктестік) акцияларының мемлекеттік пакетін (жарғылық капиталдағы қатысу үлесін) иелену мен пайдалану құқығын және/немесе мемлекеттік коммуналдық кәсіпорынды басқаруды жүзеге асыратын жергілікті бюджеттен қаржыландырылатын тиісті саланың атқарушы органы;</w:t>
      </w:r>
      <w:r>
        <w:br/>
      </w:r>
      <w:r>
        <w:rPr>
          <w:rFonts w:ascii="Times New Roman"/>
          <w:b w:val="false"/>
          <w:i w:val="false"/>
          <w:color w:val="000000"/>
          <w:sz w:val="28"/>
        </w:rPr>
        <w:t>
      нарықтық құн – кейіннен сатып алу құқығымен сенімгерлік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айқындалатын объектінің құны;</w:t>
      </w:r>
      <w:r>
        <w:br/>
      </w:r>
      <w:r>
        <w:rPr>
          <w:rFonts w:ascii="Times New Roman"/>
          <w:b w:val="false"/>
          <w:i w:val="false"/>
          <w:color w:val="000000"/>
          <w:sz w:val="28"/>
        </w:rPr>
        <w:t>
      облыстық коммуналдық мүліктің сенімгерлік басқарудағы құрылтайшысы – жергілікті бюджеттен қаржыландырылатын облыстық (аудандық, Қызылорда қалалық) коммуналдық мүлікті басқаруға уәкілетті атқарушы орган;</w:t>
      </w:r>
      <w:r>
        <w:br/>
      </w:r>
      <w:r>
        <w:rPr>
          <w:rFonts w:ascii="Times New Roman"/>
          <w:b w:val="false"/>
          <w:i w:val="false"/>
          <w:color w:val="000000"/>
          <w:sz w:val="28"/>
        </w:rPr>
        <w:t>
      объект – мемлекетке тиесілі мемлекеттік кәсіпорындардың мүліктік кешені, бағалы қағаздар, мүліктік құқықтар (жарғылық капиталдағы қатысу үлестері), сондай-ақ, Қазақстан Республикасының өзге де заңдарында көзделген жағдайларда сенімгерлік басқару шартының объектісі болып табылатын өзге облыстық (аудандық, Қызылорда қалалық) коммуналдық мүлік;</w:t>
      </w:r>
      <w:r>
        <w:br/>
      </w:r>
      <w:r>
        <w:rPr>
          <w:rFonts w:ascii="Times New Roman"/>
          <w:b w:val="false"/>
          <w:i w:val="false"/>
          <w:color w:val="000000"/>
          <w:sz w:val="28"/>
        </w:rPr>
        <w:t>
      сенімгерлік басқарушы – облыстық (аудандық, Қызылорда қалалық) коммуналдық мүлікті сенімгерлік басқарудың құрылтайшысымен сенімгерлік басқару шартын жасасқан жеке және мемлекеттік емес заңды тұлғалар;</w:t>
      </w:r>
      <w:r>
        <w:br/>
      </w:r>
      <w:r>
        <w:rPr>
          <w:rFonts w:ascii="Times New Roman"/>
          <w:b w:val="false"/>
          <w:i w:val="false"/>
          <w:color w:val="000000"/>
          <w:sz w:val="28"/>
        </w:rPr>
        <w:t>
      тендер – коммуналдық мүлікті сенімгерлік басқарудың құрылтайшысы өзі ұсынған шарттардың негізінде тендер жеңімпазымен шарт жасасуға міндеттенетін, объектіні сенімгерлік басқаруға беру жөніндегі конкурстық сауда-саттық нысаны;</w:t>
      </w:r>
      <w:r>
        <w:br/>
      </w:r>
      <w:r>
        <w:rPr>
          <w:rFonts w:ascii="Times New Roman"/>
          <w:b w:val="false"/>
          <w:i w:val="false"/>
          <w:color w:val="000000"/>
          <w:sz w:val="28"/>
        </w:rPr>
        <w:t>
      тендер жеңімпазы – тендерлік комиссияның қорытындысы бойынша ең тиімді шарттарды ұсынған тендерге қатысушы;</w:t>
      </w:r>
      <w:r>
        <w:br/>
      </w:r>
      <w:r>
        <w:rPr>
          <w:rFonts w:ascii="Times New Roman"/>
          <w:b w:val="false"/>
          <w:i w:val="false"/>
          <w:color w:val="000000"/>
          <w:sz w:val="28"/>
        </w:rPr>
        <w:t>
      тендерге қатысушы – тендерге қатысуға жіберілген жеке немесе заңды тұлға;</w:t>
      </w:r>
      <w:r>
        <w:br/>
      </w:r>
      <w:r>
        <w:rPr>
          <w:rFonts w:ascii="Times New Roman"/>
          <w:b w:val="false"/>
          <w:i w:val="false"/>
          <w:color w:val="000000"/>
          <w:sz w:val="28"/>
        </w:rPr>
        <w:t>
      шарт – коммуналдық мүлікті сенімгерлік басқарудың құрылтайшысы мен сенімгерлік басқарушының арасында жасалатын объектіні сенімгерлік басқару шарты;</w:t>
      </w:r>
    </w:p>
    <w:bookmarkEnd w:id="3"/>
    <w:bookmarkStart w:name="z9" w:id="4"/>
    <w:p>
      <w:pPr>
        <w:spacing w:after="0"/>
        <w:ind w:left="0"/>
        <w:jc w:val="left"/>
      </w:pPr>
      <w:r>
        <w:rPr>
          <w:rFonts w:ascii="Times New Roman"/>
          <w:b/>
          <w:i w:val="false"/>
          <w:color w:val="000000"/>
        </w:rPr>
        <w:t xml:space="preserve"> 
2. Объектіні сенімгерлік басқаруға берудің тәртібі</w:t>
      </w:r>
    </w:p>
    <w:bookmarkEnd w:id="4"/>
    <w:bookmarkStart w:name="z10" w:id="5"/>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коммуналдық мүлікті сенімгерлік басқарудың құрылтайшысы қабылдайды.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немесе рентабельді емес мемлекеттік кәсіпорындарды оңалту үшін объектіні сенімгерлік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5. Рентабельді емес кәсіпорындарға мынадай өлшемдерге жауап беретін коммуналдық мемлекеттік кәсіпорындар жатады:</w:t>
      </w:r>
      <w:r>
        <w:br/>
      </w:r>
      <w:r>
        <w:rPr>
          <w:rFonts w:ascii="Times New Roman"/>
          <w:b w:val="false"/>
          <w:i w:val="false"/>
          <w:color w:val="000000"/>
          <w:sz w:val="28"/>
        </w:rPr>
        <w:t>
      1) үш жылдың ішінде ағымдағы, негізгі және негізгі емес қызметтің рентабельділігі көрсеткіштерінің төмендеуі және/немесе олардың жоспарланған мөлшерді қамтамасыз етпеуі;</w:t>
      </w:r>
      <w:r>
        <w:br/>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w:t>
      </w:r>
      <w:r>
        <w:rPr>
          <w:rFonts w:ascii="Times New Roman"/>
          <w:b w:val="false"/>
          <w:i w:val="false"/>
          <w:color w:val="000000"/>
          <w:sz w:val="28"/>
        </w:rPr>
        <w:t>
      6. Объектіні кейіннен сатып алу құқығынсыз сенімгерлік басқаруға беру тендер өткізбестен мынандай жағдайларда жүзеге асырылады:</w:t>
      </w:r>
      <w:r>
        <w:br/>
      </w:r>
      <w:r>
        <w:rPr>
          <w:rFonts w:ascii="Times New Roman"/>
          <w:b w:val="false"/>
          <w:i w:val="false"/>
          <w:color w:val="000000"/>
          <w:sz w:val="28"/>
        </w:rPr>
        <w:t>
      1) объектіні заңды тұлғалардың жарғылық капиталын төлеу есебіне бергенге дейін;</w:t>
      </w:r>
      <w:r>
        <w:br/>
      </w:r>
      <w:r>
        <w:rPr>
          <w:rFonts w:ascii="Times New Roman"/>
          <w:b w:val="false"/>
          <w:i w:val="false"/>
          <w:color w:val="000000"/>
          <w:sz w:val="28"/>
        </w:rPr>
        <w:t>
      2) теңгерім ұстаушылардың жазбаша келісімінің негізінде жүзеге асырылатын, алаңы бір жүз шаршы метрге дейінгі үй-жайларды, ғимараттар мен құрылыстарды, қалдық құны бір жүз елу еселенген ең төменгі есепті көрсеткіштен аспайтын жабдықты бергенде;</w:t>
      </w:r>
      <w:r>
        <w:br/>
      </w:r>
      <w:r>
        <w:rPr>
          <w:rFonts w:ascii="Times New Roman"/>
          <w:b w:val="false"/>
          <w:i w:val="false"/>
          <w:color w:val="000000"/>
          <w:sz w:val="28"/>
        </w:rPr>
        <w:t>
      3) теңгерім ұстаушылардың жазбаша келісімінің негізінде ерекше режимдегі объектілерге жататын мемлекеттік мекемелердің теңгерімінде тұрған мүлікті бергенде тендер өткізбестен жүзеге асыруға болады.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Қызылорда облысы әкімдігінің 12.10.2013 </w:t>
      </w:r>
      <w:r>
        <w:rPr>
          <w:rFonts w:ascii="Times New Roman"/>
          <w:b w:val="false"/>
          <w:i w:val="false"/>
          <w:color w:val="00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Осы Қағиданың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көзделген жағдайды қоспағанда, объектіні тендер өткізбестен сенімгерлік басқаруға берген кезде мүдделі тұлғаның объектіні сенімгерлік басқаруға беруге еркін нысандағы өтініміне мынадай құжаттар қоса беріледі:</w:t>
      </w:r>
      <w:r>
        <w:br/>
      </w:r>
      <w:r>
        <w:rPr>
          <w:rFonts w:ascii="Times New Roman"/>
          <w:b w:val="false"/>
          <w:i w:val="false"/>
          <w:color w:val="000000"/>
          <w:sz w:val="28"/>
        </w:rPr>
        <w:t>
      1) теңгерім ұстаушының объектіні сенімгерлік басқаруға жазбаша келісімі;</w:t>
      </w:r>
      <w:r>
        <w:br/>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3) заңды тұлғалар үшін – заңды тұлғаның мемлекеттік тіркеу (қайта тіркеу) туралы анықтамаcы немесе куәліктің, құрылтай құжаттарының (құрылтай шарты және жарғы) нотариалды куәландырылған көшірмелері;</w:t>
      </w:r>
      <w:r>
        <w:br/>
      </w:r>
      <w:r>
        <w:rPr>
          <w:rFonts w:ascii="Times New Roman"/>
          <w:b w:val="false"/>
          <w:i w:val="false"/>
          <w:color w:val="000000"/>
          <w:sz w:val="28"/>
        </w:rPr>
        <w:t>
      жеке тұлғалар үшін – дара кәсіпкерді (бірлескен дара кәсіпкерлікті) мемлекеттік тіркеу туралы куәліктің, жеке тұлғаның жеке басын куәландыратын құжаттың нотариалды куәландырылған көшірмелері.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Қызылорда облысы әкімдігінің 12.10.2013 </w:t>
      </w:r>
      <w:r>
        <w:rPr>
          <w:rFonts w:ascii="Times New Roman"/>
          <w:b w:val="false"/>
          <w:i w:val="false"/>
          <w:color w:val="00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Объектіні тендер өткізбестен сенімгерлік басқаруға беру кезінде объектіні сенімгерлік басқаруға беруге өтінімді коммуналдық мүлікті сенімгерлік басқарудың құрылтайшысы жеті жұмыс күнінен аспайтын мерзімде қарайды.</w:t>
      </w:r>
      <w:r>
        <w:br/>
      </w:r>
      <w:r>
        <w:rPr>
          <w:rFonts w:ascii="Times New Roman"/>
          <w:b w:val="false"/>
          <w:i w:val="false"/>
          <w:color w:val="000000"/>
          <w:sz w:val="28"/>
        </w:rPr>
        <w:t>
</w:t>
      </w:r>
      <w:r>
        <w:rPr>
          <w:rFonts w:ascii="Times New Roman"/>
          <w:b w:val="false"/>
          <w:i w:val="false"/>
          <w:color w:val="000000"/>
          <w:sz w:val="28"/>
        </w:rPr>
        <w:t>
      9. Объектіні тендер өткізбестен сенімгерлік басқаруға беру кезінде сенімгерлік басқарушымен коммуналдық мүлікті сенімгерлік басқарудың құрылтайшысы не оның міндетін атқарушы тұлға өтінім берген күннен бастап он бес жұмыс күнінен кешіктірмей шарт жасасады.</w:t>
      </w:r>
    </w:p>
    <w:bookmarkEnd w:id="5"/>
    <w:bookmarkStart w:name="z17" w:id="6"/>
    <w:p>
      <w:pPr>
        <w:spacing w:after="0"/>
        <w:ind w:left="0"/>
        <w:jc w:val="left"/>
      </w:pPr>
      <w:r>
        <w:rPr>
          <w:rFonts w:ascii="Times New Roman"/>
          <w:b/>
          <w:i w:val="false"/>
          <w:color w:val="000000"/>
        </w:rPr>
        <w:t xml:space="preserve">        
3. Объектіні сенімгерлік басқаруға беруге дайындау</w:t>
      </w:r>
    </w:p>
    <w:bookmarkEnd w:id="6"/>
    <w:bookmarkStart w:name="z18" w:id="7"/>
    <w:p>
      <w:pPr>
        <w:spacing w:after="0"/>
        <w:ind w:left="0"/>
        <w:jc w:val="both"/>
      </w:pPr>
      <w:r>
        <w:rPr>
          <w:rFonts w:ascii="Times New Roman"/>
          <w:b w:val="false"/>
          <w:i w:val="false"/>
          <w:color w:val="000000"/>
          <w:sz w:val="28"/>
        </w:rPr>
        <w:t>
      10. Объектіні сенімгерлік басқаруға беруге дайындауды коммуналдық мүлікті сенімгерлік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11. Басқару органы коммуналдық мүлікті сенімгерлік басқарудың құрылтайшысына акциялары (жарғылық капиталдағы қатысу үлестері) не мүліктік кешені объекті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мүлікті сенімгерлік басқарудың құрылтайшысына объектінің сипаттамасын, объектінің теңгерімдік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12.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коммуналдық мүлікті сенімгерлік басқару құрылтайшысының жазбаша сұрау салуы бойынша олар белгілеген мерзімде объектіні сенімгерлік басқаруға беруге дайындау үшін қажетті мәліметтерді береді және берілген мәліметтердің дұрыстығына жауапты болады.</w:t>
      </w:r>
    </w:p>
    <w:bookmarkEnd w:id="7"/>
    <w:bookmarkStart w:name="z21" w:id="8"/>
    <w:p>
      <w:pPr>
        <w:spacing w:after="0"/>
        <w:ind w:left="0"/>
        <w:jc w:val="left"/>
      </w:pPr>
      <w:r>
        <w:rPr>
          <w:rFonts w:ascii="Times New Roman"/>
          <w:b/>
          <w:i w:val="false"/>
          <w:color w:val="000000"/>
        </w:rPr>
        <w:t xml:space="preserve">        
4. Тендер өткізуге дайындық</w:t>
      </w:r>
    </w:p>
    <w:bookmarkEnd w:id="8"/>
    <w:bookmarkStart w:name="z22" w:id="9"/>
    <w:p>
      <w:pPr>
        <w:spacing w:after="0"/>
        <w:ind w:left="0"/>
        <w:jc w:val="both"/>
      </w:pPr>
      <w:r>
        <w:rPr>
          <w:rFonts w:ascii="Times New Roman"/>
          <w:b w:val="false"/>
          <w:i w:val="false"/>
          <w:color w:val="000000"/>
          <w:sz w:val="28"/>
        </w:rPr>
        <w:t>
      13. Коммуналдық мүлікті сенімгерлік басқарудың құрылтайшысы сенімгерлік басқаруды құру мақсатында:</w:t>
      </w:r>
      <w:r>
        <w:br/>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Қазақстан Республикасының бағалау қызметі туралы заңнамасына сәйкес объектіні бағалауды жүргізуге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w:t>
      </w:r>
      <w:r>
        <w:rPr>
          <w:rFonts w:ascii="Times New Roman"/>
          <w:b w:val="false"/>
          <w:i w:val="false"/>
          <w:color w:val="ffffff"/>
          <w:sz w:val="28"/>
        </w:rPr>
        <w:t>0</w:t>
      </w:r>
      <w:r>
        <w:rPr>
          <w:rFonts w:ascii="Times New Roman"/>
          <w:b w:val="false"/>
          <w:i w:val="false"/>
          <w:color w:val="000000"/>
          <w:sz w:val="28"/>
        </w:rPr>
        <w:t>тендер өткізу рәсімдеріне байланысты тендерге қатысушылармен және бағалаушылармен есептерді жүзеге асырады;</w:t>
      </w:r>
      <w:r>
        <w:br/>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7) объектіні сенімгерлік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14. Коммуналдық мүлікті сенімгерлік басқарудың құрылтайшысы тендерді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коммуналдық мүлікті сенімгерлік басқару құрылтайшысының, басқару органының өкілдері қосылады. Төраға мен хатшы коммуналдық мүлікті сенімгерлік басқару құрылтайшысының өкілдері болып табылады. Тендерлік комиссия құрамының саны кемінде бес адамнан құрылады. Хатшы тендерлік комиссияның мүшесі болмайды.</w:t>
      </w:r>
      <w:r>
        <w:br/>
      </w:r>
      <w:r>
        <w:rPr>
          <w:rFonts w:ascii="Times New Roman"/>
          <w:b w:val="false"/>
          <w:i w:val="false"/>
          <w:color w:val="000000"/>
          <w:sz w:val="28"/>
        </w:rPr>
        <w:t>
</w:t>
      </w:r>
      <w:r>
        <w:rPr>
          <w:rFonts w:ascii="Times New Roman"/>
          <w:b w:val="false"/>
          <w:i w:val="false"/>
          <w:color w:val="000000"/>
          <w:sz w:val="28"/>
        </w:rPr>
        <w:t>
      15. Тендерлік комиссия мынандай функцияларды жүзеге асырады:</w:t>
      </w:r>
      <w:r>
        <w:br/>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2) қажет болған жағдайда тендердің шарттары мен сенімгерлік басқарушыға қойылатын талаптарды айқындайды;</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16. Тендерлік комиссияның хатшысы тендерлік комиссия құжаттарын ресімдейді.</w:t>
      </w:r>
      <w:r>
        <w:br/>
      </w:r>
      <w:r>
        <w:rPr>
          <w:rFonts w:ascii="Times New Roman"/>
          <w:b w:val="false"/>
          <w:i w:val="false"/>
          <w:color w:val="000000"/>
          <w:sz w:val="28"/>
        </w:rPr>
        <w:t>
</w:t>
      </w:r>
      <w:r>
        <w:rPr>
          <w:rFonts w:ascii="Times New Roman"/>
          <w:b w:val="false"/>
          <w:i w:val="false"/>
          <w:color w:val="000000"/>
          <w:sz w:val="28"/>
        </w:rPr>
        <w:t>
      17. Тендерді өткізуге дайындық кезінде коммуналдық мүлікті сенімгерлік басқарудың құрылтайшысы объекті туралы ақпарат жинауды, ақпараттық хабарламаның уақтылы жариялануын қамтамасыз етеді,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r>
        <w:br/>
      </w:r>
      <w:r>
        <w:rPr>
          <w:rFonts w:ascii="Times New Roman"/>
          <w:b w:val="false"/>
          <w:i w:val="false"/>
          <w:color w:val="000000"/>
          <w:sz w:val="28"/>
        </w:rPr>
        <w:t>
</w:t>
      </w:r>
      <w:r>
        <w:rPr>
          <w:rFonts w:ascii="Times New Roman"/>
          <w:b w:val="false"/>
          <w:i w:val="false"/>
          <w:color w:val="000000"/>
          <w:sz w:val="28"/>
        </w:rPr>
        <w:t>
      18.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 тендерді өткізгенге дейін кемінде отыз күнтізбелік күн бұрын мерзімді баспасөз басылымдарында қазақ және орыс тілдерінде жарияланады әрі мынандай мәліметтерді қамтиды:</w:t>
      </w:r>
      <w:r>
        <w:br/>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кепілдік жарнаның мөлшері мен оның енгізу үшін банктің деректемелерін;</w:t>
      </w:r>
      <w:r>
        <w:br/>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7) мемлекеттік басқару органдары ұсынған қосымша мәліметтерді.</w:t>
      </w:r>
      <w:r>
        <w:br/>
      </w:r>
      <w:r>
        <w:rPr>
          <w:rFonts w:ascii="Times New Roman"/>
          <w:b w:val="false"/>
          <w:i w:val="false"/>
          <w:color w:val="000000"/>
          <w:sz w:val="28"/>
        </w:rPr>
        <w:t>
</w:t>
      </w:r>
      <w:r>
        <w:rPr>
          <w:rFonts w:ascii="Times New Roman"/>
          <w:b w:val="false"/>
          <w:i w:val="false"/>
          <w:color w:val="000000"/>
          <w:sz w:val="28"/>
        </w:rPr>
        <w:t>
      19. Тендерлік комиссия тендердің шарттарын өзгерткен жағдайда барлық өзгерістер туралы хабарландыру осы Қағиданың 18-тармағында белгіленген тәртіппен және мерзімде жариялануы тиіс.</w:t>
      </w:r>
      <w:r>
        <w:br/>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жарнаны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
      20. Ақпараттық хабарлама жарияланғаннан кейін коммуналдық мүлікті сенімгерлік басқарудың құрылтайшысы тендерге қатысушы болуға тілек білдіргендерге объекті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21. Тендерге қатысушылар тендер өткізу туралы ақпараттық хабарламада көрсетілген мөлшерде, мерзімде және тәртіппен кепілдік жарна төлейді. Кепілдік жарнаның мөлшерін ақпараттық хабарлама жарияланғаннан кейін өзгертуге болмайды. Кепілдік жарнаны алушы коммуналдық мүлікті сенімгерлік басқарудың құрылтайшысы болып табылады.</w:t>
      </w:r>
      <w:r>
        <w:br/>
      </w:r>
      <w:r>
        <w:rPr>
          <w:rFonts w:ascii="Times New Roman"/>
          <w:b w:val="false"/>
          <w:i w:val="false"/>
          <w:color w:val="000000"/>
          <w:sz w:val="28"/>
        </w:rPr>
        <w:t>
</w:t>
      </w:r>
      <w:r>
        <w:rPr>
          <w:rFonts w:ascii="Times New Roman"/>
          <w:b w:val="false"/>
          <w:i w:val="false"/>
          <w:color w:val="000000"/>
          <w:sz w:val="28"/>
        </w:rPr>
        <w:t>
      22.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он пайызына дейін бөлек белгіленеді.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Қызылорда облысы әкімдігінің 12.10.2013 </w:t>
      </w:r>
      <w:r>
        <w:rPr>
          <w:rFonts w:ascii="Times New Roman"/>
          <w:b w:val="false"/>
          <w:i w:val="false"/>
          <w:color w:val="00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Кепілдік жарна қатысушының мынадай міндеттемелерін қамтамасыз ету болып табылады:</w:t>
      </w:r>
      <w:r>
        <w:br/>
      </w:r>
      <w:r>
        <w:rPr>
          <w:rFonts w:ascii="Times New Roman"/>
          <w:b w:val="false"/>
          <w:i w:val="false"/>
          <w:color w:val="000000"/>
          <w:sz w:val="28"/>
        </w:rPr>
        <w:t>
      1) тендерлік құжаттамасы жеңді деп танылған жағдайда тендердің нәтижелері туралы хаттамаға қол қою;</w:t>
      </w:r>
      <w:r>
        <w:br/>
      </w:r>
      <w:r>
        <w:rPr>
          <w:rFonts w:ascii="Times New Roman"/>
          <w:b w:val="false"/>
          <w:i w:val="false"/>
          <w:color w:val="000000"/>
          <w:sz w:val="28"/>
        </w:rPr>
        <w:t>
      2) коммуналдық мүлікті сенімгерлік басқарудың құрылтайшысымен шарт жасасу.</w:t>
      </w:r>
      <w:r>
        <w:br/>
      </w:r>
      <w:r>
        <w:rPr>
          <w:rFonts w:ascii="Times New Roman"/>
          <w:b w:val="false"/>
          <w:i w:val="false"/>
          <w:color w:val="000000"/>
          <w:sz w:val="28"/>
        </w:rPr>
        <w:t>
</w:t>
      </w:r>
      <w:r>
        <w:rPr>
          <w:rFonts w:ascii="Times New Roman"/>
          <w:b w:val="false"/>
          <w:i w:val="false"/>
          <w:color w:val="000000"/>
          <w:sz w:val="28"/>
        </w:rPr>
        <w:t>
      24. Егер тендерге қатысушылар осы Қағиданың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жағдайларды қоспағанда, тендер өткізілгенге дейін кемінде үш жұмыс күн бұрын оған қатысудан бас тартқан жағдайда коммуналдық мүлікті сенімгерлік басқарудың құрылтайшысы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25. Осы Қағиданың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35</w:t>
      </w:r>
      <w:r>
        <w:rPr>
          <w:rFonts w:ascii="Times New Roman"/>
          <w:b w:val="false"/>
          <w:i w:val="false"/>
          <w:color w:val="000000"/>
          <w:sz w:val="28"/>
        </w:rPr>
        <w:t xml:space="preserve"> тармақтарында көрсетілген талаптардан басқа барлық жағдайларда кепілдік жарна тендер аяқталған күннен бастап он банктік күннен кешіктірілмейтін мерзімде қайтарылады.</w:t>
      </w:r>
      <w:r>
        <w:br/>
      </w:r>
      <w:r>
        <w:rPr>
          <w:rFonts w:ascii="Times New Roman"/>
          <w:b w:val="false"/>
          <w:i w:val="false"/>
          <w:color w:val="000000"/>
          <w:sz w:val="28"/>
        </w:rPr>
        <w:t>
      Кепілдік жарналар сауда-саттыққа қатысушының деректемелері көрсетіліп, осы қатысушы берген кепілдік жарнаны қайтару туралы өтініші негізінде қайтарылады.</w:t>
      </w:r>
    </w:p>
    <w:bookmarkEnd w:id="9"/>
    <w:bookmarkStart w:name="z35" w:id="10"/>
    <w:p>
      <w:pPr>
        <w:spacing w:after="0"/>
        <w:ind w:left="0"/>
        <w:jc w:val="left"/>
      </w:pPr>
      <w:r>
        <w:rPr>
          <w:rFonts w:ascii="Times New Roman"/>
          <w:b/>
          <w:i w:val="false"/>
          <w:color w:val="000000"/>
        </w:rPr>
        <w:t xml:space="preserve">        
5. Тендерді өткізу</w:t>
      </w:r>
    </w:p>
    <w:bookmarkEnd w:id="10"/>
    <w:bookmarkStart w:name="z36" w:id="11"/>
    <w:p>
      <w:pPr>
        <w:spacing w:after="0"/>
        <w:ind w:left="0"/>
        <w:jc w:val="both"/>
      </w:pPr>
      <w:r>
        <w:rPr>
          <w:rFonts w:ascii="Times New Roman"/>
          <w:b w:val="false"/>
          <w:i w:val="false"/>
          <w:color w:val="000000"/>
          <w:sz w:val="28"/>
        </w:rPr>
        <w:t>
      26.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27. Тендерге қатысушы ретінде тіркелу үшін мыналарды ұсыну қажет:</w:t>
      </w:r>
      <w:r>
        <w:br/>
      </w:r>
      <w:r>
        <w:rPr>
          <w:rFonts w:ascii="Times New Roman"/>
          <w:b w:val="false"/>
          <w:i w:val="false"/>
          <w:color w:val="000000"/>
          <w:sz w:val="28"/>
        </w:rPr>
        <w:t>
      1) осы Қағиданың қосымшасында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паспортты немесе өзге жеке басын куәландыратын құжатты (құжаттың салыстырып тексеру үшін көшірмесін және түпнұсқасын немесе нотариалды куәландырылған көшірмесі) – жеке тұлғалар үшін;</w:t>
      </w:r>
      <w:r>
        <w:br/>
      </w:r>
      <w:r>
        <w:rPr>
          <w:rFonts w:ascii="Times New Roman"/>
          <w:b w:val="false"/>
          <w:i w:val="false"/>
          <w:color w:val="000000"/>
          <w:sz w:val="28"/>
        </w:rPr>
        <w:t>
      3) банктік шоттың барын растайтын банк анықтамасының түпнұсқасын;</w:t>
      </w:r>
      <w:r>
        <w:br/>
      </w:r>
      <w:r>
        <w:rPr>
          <w:rFonts w:ascii="Times New Roman"/>
          <w:b w:val="false"/>
          <w:i w:val="false"/>
          <w:color w:val="000000"/>
          <w:sz w:val="28"/>
        </w:rPr>
        <w:t>
      4) кепілдік жарнаны төлегенін растайтын банк анықтамасының түпнұсқасын және көшірмесін;</w:t>
      </w:r>
      <w:r>
        <w:br/>
      </w:r>
      <w:r>
        <w:rPr>
          <w:rFonts w:ascii="Times New Roman"/>
          <w:b w:val="false"/>
          <w:i w:val="false"/>
          <w:color w:val="000000"/>
          <w:sz w:val="28"/>
        </w:rPr>
        <w:t>
      5) жабық конверттегі тендердің шарттарын қанағаттандыратын ұсынысты (бизнес-жоспар);</w:t>
      </w:r>
      <w:r>
        <w:br/>
      </w:r>
      <w:r>
        <w:rPr>
          <w:rFonts w:ascii="Times New Roman"/>
          <w:b w:val="false"/>
          <w:i w:val="false"/>
          <w:color w:val="000000"/>
          <w:sz w:val="28"/>
        </w:rPr>
        <w:t>
      6) өкілдің өкілеттігін куәландыратын құжаттың түпнұсқасын, сондай-ақ, өкілдің тұлғалығын куәландыратын құжаттың салыстырып тексеру үшін түпнұсқасы мен көшірмесін, немесе жеке басын куәландыратын құжаттың нотариалды куәландырылған көшірмесін береді.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Қызылорда облысы әкімдігінің 12.10.2013 </w:t>
      </w:r>
      <w:r>
        <w:rPr>
          <w:rFonts w:ascii="Times New Roman"/>
          <w:b w:val="false"/>
          <w:i w:val="false"/>
          <w:color w:val="00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заңды тұлғалары жарғының және заңды тұлғаны тіркеу (қайта тіркеу) туралы анықтаманың немесе куәліктің салыстыру үшін көшірмелері мен түпнұсқаларын немесе нотариалды куәландырылған көшірмелерін қосымша ұсынады. Шетелдік заңды тұлғалары құрылтай құжаттарын нотариалды куәландырылған қазақ және орыс тілдеріндегі аудармасымен бірге ұсынады.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Қызылорда облысы әкімдігінің 12.10.2013 </w:t>
      </w:r>
      <w:r>
        <w:rPr>
          <w:rFonts w:ascii="Times New Roman"/>
          <w:b w:val="false"/>
          <w:i w:val="false"/>
          <w:color w:val="00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 Өтінімдерді қабылдауды және тендерге қатысуға ниет білдірген адамдарды тіркеуді тендер комиссиясының хатшысы талап етілетін құжаттардың толық жиынтығы бар болған кезде жүргізеді.</w:t>
      </w:r>
      <w:r>
        <w:br/>
      </w:r>
      <w:r>
        <w:rPr>
          <w:rFonts w:ascii="Times New Roman"/>
          <w:b w:val="false"/>
          <w:i w:val="false"/>
          <w:color w:val="000000"/>
          <w:sz w:val="28"/>
        </w:rPr>
        <w:t>
</w:t>
      </w:r>
      <w:r>
        <w:rPr>
          <w:rFonts w:ascii="Times New Roman"/>
          <w:b w:val="false"/>
          <w:i w:val="false"/>
          <w:color w:val="000000"/>
          <w:sz w:val="28"/>
        </w:rPr>
        <w:t>
      30. Мыналар тендерге қатысушы бола алмайды:</w:t>
      </w:r>
      <w:r>
        <w:br/>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тендердің шарттары болып табылатын қызмет түрлерімен айналысуға құқығы жоқ заңды тұлға;</w:t>
      </w:r>
      <w:r>
        <w:br/>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өткен тендерлердің жеңімпазы.</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заңдарымен көзделген жағдайларды қоспағанда, облыстық мүлікті сенімгерлік басқарудың құрылтайшысы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32. Тендердің ықтимал қатысушыларының құжаттары тіркеу журналына тіркелгеннен кейін сейфте сақталады.</w:t>
      </w:r>
      <w:r>
        <w:br/>
      </w:r>
      <w:r>
        <w:rPr>
          <w:rFonts w:ascii="Times New Roman"/>
          <w:b w:val="false"/>
          <w:i w:val="false"/>
          <w:color w:val="000000"/>
          <w:sz w:val="28"/>
        </w:rPr>
        <w:t>
      Тендерлiк комиссия тендерге қатысушылардың ұсыныстары бар конверттерiн ашады. Конверттердi ашқаннан және ұсыныстарды жариялағаннан кейiн комиссия ұсыныстарды талқылауға және бағалауға кеңесуге кетедi.</w:t>
      </w:r>
      <w:r>
        <w:br/>
      </w:r>
      <w:r>
        <w:rPr>
          <w:rFonts w:ascii="Times New Roman"/>
          <w:b w:val="false"/>
          <w:i w:val="false"/>
          <w:color w:val="000000"/>
          <w:sz w:val="28"/>
        </w:rPr>
        <w:t>
</w:t>
      </w:r>
      <w:r>
        <w:rPr>
          <w:rFonts w:ascii="Times New Roman"/>
          <w:b w:val="false"/>
          <w:i w:val="false"/>
          <w:color w:val="000000"/>
          <w:sz w:val="28"/>
        </w:rPr>
        <w:t>
      33. Тендерлiк комиссия тендерге қатысушылардың ұсыныстарын қарап, мыналарды анықтайды:</w:t>
      </w:r>
      <w:r>
        <w:br/>
      </w:r>
      <w:r>
        <w:rPr>
          <w:rFonts w:ascii="Times New Roman"/>
          <w:b w:val="false"/>
          <w:i w:val="false"/>
          <w:color w:val="000000"/>
          <w:sz w:val="28"/>
        </w:rPr>
        <w:t>
      тендерге қатысушы құжаттарының толық пакетi болуы және дұрыстығы;</w:t>
      </w:r>
      <w:r>
        <w:br/>
      </w:r>
      <w:r>
        <w:rPr>
          <w:rFonts w:ascii="Times New Roman"/>
          <w:b w:val="false"/>
          <w:i w:val="false"/>
          <w:color w:val="000000"/>
          <w:sz w:val="28"/>
        </w:rPr>
        <w:t xml:space="preserve">
      тендер шарттарын қанағаттандыратын, объектiнi пайдалану бойынша ең тиiмдi ұсыныстың (бизнес жоспарының) болуы. </w:t>
      </w:r>
      <w:r>
        <w:br/>
      </w:r>
      <w:r>
        <w:rPr>
          <w:rFonts w:ascii="Times New Roman"/>
          <w:b w:val="false"/>
          <w:i w:val="false"/>
          <w:color w:val="000000"/>
          <w:sz w:val="28"/>
        </w:rPr>
        <w:t xml:space="preserve">
      Ұсыныстың (бизнес жоспардың) тиiмдiлiгi қатысушылардың мынадай ұсыныстарының негiзгi көрсеткіштерін салыстыру әдiсiмен анықталады: </w:t>
      </w:r>
      <w:r>
        <w:br/>
      </w:r>
      <w:r>
        <w:rPr>
          <w:rFonts w:ascii="Times New Roman"/>
          <w:b w:val="false"/>
          <w:i w:val="false"/>
          <w:color w:val="000000"/>
          <w:sz w:val="28"/>
        </w:rPr>
        <w:t>
      объектiге қаржы жұмсау үшiн ұсынылатын инвестициялардың көлемi;</w:t>
      </w:r>
      <w:r>
        <w:br/>
      </w:r>
      <w:r>
        <w:rPr>
          <w:rFonts w:ascii="Times New Roman"/>
          <w:b w:val="false"/>
          <w:i w:val="false"/>
          <w:color w:val="000000"/>
          <w:sz w:val="28"/>
        </w:rPr>
        <w:t>
      объектiнi жақсарту бойынша жұмыстар, егер ол тендердiң шарттарымен көзделген жағдайда, оны өткiзу мерзiмi;</w:t>
      </w:r>
      <w:r>
        <w:br/>
      </w:r>
      <w:r>
        <w:rPr>
          <w:rFonts w:ascii="Times New Roman"/>
          <w:b w:val="false"/>
          <w:i w:val="false"/>
          <w:color w:val="000000"/>
          <w:sz w:val="28"/>
        </w:rPr>
        <w:t>
      құрылатын жұмыс орындардың саны;</w:t>
      </w:r>
      <w:r>
        <w:br/>
      </w:r>
      <w:r>
        <w:rPr>
          <w:rFonts w:ascii="Times New Roman"/>
          <w:b w:val="false"/>
          <w:i w:val="false"/>
          <w:color w:val="000000"/>
          <w:sz w:val="28"/>
        </w:rPr>
        <w:t>
      өндiрiстiк қызметтi ұйымдастыру немесе халыққа қызмет көрсетудiң мерзiмi.</w:t>
      </w:r>
      <w:r>
        <w:br/>
      </w:r>
      <w:r>
        <w:rPr>
          <w:rFonts w:ascii="Times New Roman"/>
          <w:b w:val="false"/>
          <w:i w:val="false"/>
          <w:color w:val="000000"/>
          <w:sz w:val="28"/>
        </w:rPr>
        <w:t>
</w:t>
      </w:r>
      <w:r>
        <w:rPr>
          <w:rFonts w:ascii="Times New Roman"/>
          <w:b w:val="false"/>
          <w:i w:val="false"/>
          <w:color w:val="000000"/>
          <w:sz w:val="28"/>
        </w:rPr>
        <w:t>
      34. Тендерлiк комиссияның шешiмi хаттамамен ресiмделедi, оған тендерлiк комиссияның мүшелерi, оның төрағасы және тендер жеңiмпазы қол қояды. Тендерлiк комиссияның мүшесi қажет болса өзiнiң ерекше пiкiрiн жазбаша бередi немесе оны хаттамаға қоса тiркейдi, ол туралы хаттамада белгi қойылады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Тендер нәтижелерi туралы хаттама тендер нәтижелерi және тендер жеңiмпазы мен құрылтайшының тендер шарттарында шарт жасасу мiндеттемелерiн және тендер жеңiмпазының ұсыныстарын белгiлейтiн құжат болып табылады.</w:t>
      </w:r>
      <w:r>
        <w:br/>
      </w:r>
      <w:r>
        <w:rPr>
          <w:rFonts w:ascii="Times New Roman"/>
          <w:b w:val="false"/>
          <w:i w:val="false"/>
          <w:color w:val="000000"/>
          <w:sz w:val="28"/>
        </w:rPr>
        <w:t>
      Тендер жеңiмпазы тендердiң нәтижелерi туралы хаттамаға немесе шартқа қол қоюдан жалтарған кезде өзi төленген кепiлдiк жарнаны жоғалтады.</w:t>
      </w:r>
      <w:r>
        <w:br/>
      </w:r>
      <w:r>
        <w:rPr>
          <w:rFonts w:ascii="Times New Roman"/>
          <w:b w:val="false"/>
          <w:i w:val="false"/>
          <w:color w:val="000000"/>
          <w:sz w:val="28"/>
        </w:rPr>
        <w:t>
</w:t>
      </w:r>
      <w:r>
        <w:rPr>
          <w:rFonts w:ascii="Times New Roman"/>
          <w:b w:val="false"/>
          <w:i w:val="false"/>
          <w:color w:val="000000"/>
          <w:sz w:val="28"/>
        </w:rPr>
        <w:t>
      36. Тендердiң аяқталуына бiр күн қалғаннан кейiнгi күннен кешiктiрмей комиссия тендерге қатысушылардың барлығына тендер қорытындысын хабарлайды.</w:t>
      </w:r>
      <w:r>
        <w:br/>
      </w:r>
      <w:r>
        <w:rPr>
          <w:rFonts w:ascii="Times New Roman"/>
          <w:b w:val="false"/>
          <w:i w:val="false"/>
          <w:color w:val="000000"/>
          <w:sz w:val="28"/>
        </w:rPr>
        <w:t>
</w:t>
      </w:r>
      <w:r>
        <w:rPr>
          <w:rFonts w:ascii="Times New Roman"/>
          <w:b w:val="false"/>
          <w:i w:val="false"/>
          <w:color w:val="000000"/>
          <w:sz w:val="28"/>
        </w:rPr>
        <w:t>
      37. Тендер мынадай жағдайларда өтпеді деп танылады:</w:t>
      </w:r>
      <w:r>
        <w:br/>
      </w:r>
      <w:r>
        <w:rPr>
          <w:rFonts w:ascii="Times New Roman"/>
          <w:b w:val="false"/>
          <w:i w:val="false"/>
          <w:color w:val="000000"/>
          <w:sz w:val="28"/>
        </w:rPr>
        <w:t>
      1) үшiншi және кейiнгi тендерлердi қоспағанда, тiркелген қатысушылардың саны екеуден кем болса;</w:t>
      </w:r>
      <w:r>
        <w:br/>
      </w:r>
      <w:r>
        <w:rPr>
          <w:rFonts w:ascii="Times New Roman"/>
          <w:b w:val="false"/>
          <w:i w:val="false"/>
          <w:color w:val="000000"/>
          <w:sz w:val="28"/>
        </w:rPr>
        <w:t>
      2) тендерлiк комиссия қатысушылардың ұсыныстарын тендер шарттарын қанағаттандырмайды немесе Қазақстан Республикасының заңнамасына сәйкес келмейтiндi деп таныса;</w:t>
      </w:r>
      <w:r>
        <w:br/>
      </w:r>
      <w:r>
        <w:rPr>
          <w:rFonts w:ascii="Times New Roman"/>
          <w:b w:val="false"/>
          <w:i w:val="false"/>
          <w:color w:val="000000"/>
          <w:sz w:val="28"/>
        </w:rPr>
        <w:t>
      3) тендер жеңiмпазы тендердiң нәтижелерi туралы хаттамаға қол қоюдан бас тартса.</w:t>
      </w:r>
      <w:r>
        <w:br/>
      </w:r>
      <w:r>
        <w:rPr>
          <w:rFonts w:ascii="Times New Roman"/>
          <w:b w:val="false"/>
          <w:i w:val="false"/>
          <w:color w:val="000000"/>
          <w:sz w:val="28"/>
        </w:rPr>
        <w:t>
</w:t>
      </w:r>
      <w:r>
        <w:rPr>
          <w:rFonts w:ascii="Times New Roman"/>
          <w:b w:val="false"/>
          <w:i w:val="false"/>
          <w:color w:val="000000"/>
          <w:sz w:val="28"/>
        </w:rPr>
        <w:t>
      38.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39. Осы Қағиданың </w:t>
      </w:r>
      <w:r>
        <w:rPr>
          <w:rFonts w:ascii="Times New Roman"/>
          <w:b w:val="false"/>
          <w:i w:val="false"/>
          <w:color w:val="000000"/>
          <w:sz w:val="28"/>
        </w:rPr>
        <w:t>37 тармағының</w:t>
      </w:r>
      <w:r>
        <w:rPr>
          <w:rFonts w:ascii="Times New Roman"/>
          <w:b w:val="false"/>
          <w:i w:val="false"/>
          <w:color w:val="000000"/>
          <w:sz w:val="28"/>
        </w:rPr>
        <w:t xml:space="preserve"> 1) тармақшасына сәйкес сатып алу құқығы берілмейтін тендер өткізілмеді деп танылған жағдайда, коммуналдық мүлікті сенімгерлік басқарудың құрылтайшысы тендер шарттары бойынша шарт жасасуға ниет білдірген жалғыз қатысушыға объектіні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40. Егер тендерге қатысуға өтiнiмдер, жеңiмпаз болмаған жағдайда, жеңiмпаз хаттамаға немесе сенiмгерлiкпен басқару шартына қол қоюдан бас тарту себебi бойынша тендерде объект ешкiмге ұсынылмаса, жаңа тендер жариялануы және тендердiң шарттары өзгеруi мүмкiн.</w:t>
      </w:r>
    </w:p>
    <w:bookmarkEnd w:id="11"/>
    <w:bookmarkStart w:name="z51" w:id="12"/>
    <w:p>
      <w:pPr>
        <w:spacing w:after="0"/>
        <w:ind w:left="0"/>
        <w:jc w:val="left"/>
      </w:pPr>
      <w:r>
        <w:rPr>
          <w:rFonts w:ascii="Times New Roman"/>
          <w:b/>
          <w:i w:val="false"/>
          <w:color w:val="000000"/>
        </w:rPr>
        <w:t xml:space="preserve">        
6. Объектiнi сенiмгерлiк басқару шартының қорытындысы</w:t>
      </w:r>
    </w:p>
    <w:bookmarkEnd w:id="12"/>
    <w:bookmarkStart w:name="z52" w:id="13"/>
    <w:p>
      <w:pPr>
        <w:spacing w:after="0"/>
        <w:ind w:left="0"/>
        <w:jc w:val="both"/>
      </w:pPr>
      <w:r>
        <w:rPr>
          <w:rFonts w:ascii="Times New Roman"/>
          <w:b w:val="false"/>
          <w:i w:val="false"/>
          <w:color w:val="000000"/>
          <w:sz w:val="28"/>
        </w:rPr>
        <w:t>
      41. Сенiмгерлiк басқарушы сенiмгерлiкпен басқару шарты негiзiнде пайда алушының мүддесiнде объектiнi басқаруды жүзеге асырады.</w:t>
      </w:r>
      <w:r>
        <w:br/>
      </w:r>
      <w:r>
        <w:rPr>
          <w:rFonts w:ascii="Times New Roman"/>
          <w:b w:val="false"/>
          <w:i w:val="false"/>
          <w:color w:val="000000"/>
          <w:sz w:val="28"/>
        </w:rPr>
        <w:t>
</w:t>
      </w:r>
      <w:r>
        <w:rPr>
          <w:rFonts w:ascii="Times New Roman"/>
          <w:b w:val="false"/>
          <w:i w:val="false"/>
          <w:color w:val="000000"/>
          <w:sz w:val="28"/>
        </w:rPr>
        <w:t>
      42. Кейiннен сатып алу құқығымен сенiмгерлiкпен басқару шарты тендер өткiзгеннен кейiн 10 күнтiзбелiк күннен кешiктiрiлмей жасалады.</w:t>
      </w:r>
      <w:r>
        <w:br/>
      </w:r>
      <w:r>
        <w:rPr>
          <w:rFonts w:ascii="Times New Roman"/>
          <w:b w:val="false"/>
          <w:i w:val="false"/>
          <w:color w:val="000000"/>
          <w:sz w:val="28"/>
        </w:rPr>
        <w:t>
</w:t>
      </w:r>
      <w:r>
        <w:rPr>
          <w:rFonts w:ascii="Times New Roman"/>
          <w:b w:val="false"/>
          <w:i w:val="false"/>
          <w:color w:val="000000"/>
          <w:sz w:val="28"/>
        </w:rPr>
        <w:t>
      43. Объектiнi кейiннен сатып алу құқығымен сенiмгерлiкпен басқаруға берген кезде объектiнi сенiмгерлiкпен басқарушының сатып алу шарттары шартпен анықталады.</w:t>
      </w:r>
      <w:r>
        <w:br/>
      </w:r>
      <w:r>
        <w:rPr>
          <w:rFonts w:ascii="Times New Roman"/>
          <w:b w:val="false"/>
          <w:i w:val="false"/>
          <w:color w:val="000000"/>
          <w:sz w:val="28"/>
        </w:rPr>
        <w:t>
</w:t>
      </w:r>
      <w:r>
        <w:rPr>
          <w:rFonts w:ascii="Times New Roman"/>
          <w:b w:val="false"/>
          <w:i w:val="false"/>
          <w:color w:val="000000"/>
          <w:sz w:val="28"/>
        </w:rPr>
        <w:t>
      44. Объектіні сенімгерлік басқарушының сатып алу шарттары шартпен анықталады. Сенiмгерлiк басқарушыға объектiнi сатуға ол шартты тиiсiнше орындаған жағдайда ғана жол берiледi. Объектiнi сату сатып алу-сату шартын жасасу арқылы нарықтық құн бойынша</w:t>
      </w:r>
      <w:r>
        <w:rPr>
          <w:rFonts w:ascii="Times New Roman"/>
          <w:b w:val="false"/>
          <w:i w:val="false"/>
          <w:color w:val="ffffff"/>
          <w:sz w:val="28"/>
        </w:rPr>
        <w:t>0</w:t>
      </w:r>
      <w:r>
        <w:rPr>
          <w:rFonts w:ascii="Times New Roman"/>
          <w:b w:val="false"/>
          <w:i w:val="false"/>
          <w:color w:val="000000"/>
          <w:sz w:val="28"/>
        </w:rPr>
        <w:t>жүзеге</w:t>
      </w:r>
      <w:r>
        <w:rPr>
          <w:rFonts w:ascii="Times New Roman"/>
          <w:b w:val="false"/>
          <w:i w:val="false"/>
          <w:color w:val="ffffff"/>
          <w:sz w:val="28"/>
        </w:rPr>
        <w:t>0</w:t>
      </w:r>
      <w:r>
        <w:rPr>
          <w:rFonts w:ascii="Times New Roman"/>
          <w:b w:val="false"/>
          <w:i w:val="false"/>
          <w:color w:val="000000"/>
          <w:sz w:val="28"/>
        </w:rPr>
        <w:t>асырылады.</w:t>
      </w:r>
      <w:r>
        <w:br/>
      </w:r>
      <w:r>
        <w:rPr>
          <w:rFonts w:ascii="Times New Roman"/>
          <w:b w:val="false"/>
          <w:i w:val="false"/>
          <w:color w:val="000000"/>
          <w:sz w:val="28"/>
        </w:rPr>
        <w:t>
      Сенімгерлік басқару мерзімі ішінде нарықтық құн инфляция деңгейіне сәйкес индекстеуге жатады және сатып алу-сату шартын жасасқан күннен кейін үш жылдан аспайтын мерзімге бөліп төленуі мүмкін. Нарықтық құнды бөліп төлеу мүмкіндігі сатып алу құқығымен сенімгерлік басқаруға беру жөніндегі тендердің шарттарына енгізіледі. Нарықтық құнды бөліп төлеудің мерзімі мен тәртібі сатып алу-сату шартында айтылады.</w:t>
      </w:r>
    </w:p>
    <w:bookmarkEnd w:id="13"/>
    <w:bookmarkStart w:name="z56" w:id="14"/>
    <w:p>
      <w:pPr>
        <w:spacing w:after="0"/>
        <w:ind w:left="0"/>
        <w:jc w:val="left"/>
      </w:pPr>
      <w:r>
        <w:rPr>
          <w:rFonts w:ascii="Times New Roman"/>
          <w:b/>
          <w:i w:val="false"/>
          <w:color w:val="000000"/>
        </w:rPr>
        <w:t xml:space="preserve">        
7. Шарттың орындалуын бақылау</w:t>
      </w:r>
    </w:p>
    <w:bookmarkEnd w:id="14"/>
    <w:bookmarkStart w:name="z57" w:id="15"/>
    <w:p>
      <w:pPr>
        <w:spacing w:after="0"/>
        <w:ind w:left="0"/>
        <w:jc w:val="both"/>
      </w:pPr>
      <w:r>
        <w:rPr>
          <w:rFonts w:ascii="Times New Roman"/>
          <w:b w:val="false"/>
          <w:i w:val="false"/>
          <w:color w:val="000000"/>
          <w:sz w:val="28"/>
        </w:rPr>
        <w:t>
      45. Шарт талаптарының орындалуын бақылауды сенiмгерлiк басқарудың құрылтайшысы</w:t>
      </w:r>
      <w:r>
        <w:rPr>
          <w:rFonts w:ascii="Times New Roman"/>
          <w:b w:val="false"/>
          <w:i w:val="false"/>
          <w:color w:val="ffffff"/>
          <w:sz w:val="28"/>
        </w:rPr>
        <w:t>0</w:t>
      </w:r>
      <w:r>
        <w:rPr>
          <w:rFonts w:ascii="Times New Roman"/>
          <w:b w:val="false"/>
          <w:i w:val="false"/>
          <w:color w:val="000000"/>
          <w:sz w:val="28"/>
        </w:rPr>
        <w:t>жүзеге</w:t>
      </w:r>
      <w:r>
        <w:rPr>
          <w:rFonts w:ascii="Times New Roman"/>
          <w:b w:val="false"/>
          <w:i w:val="false"/>
          <w:color w:val="ffffff"/>
          <w:sz w:val="28"/>
        </w:rPr>
        <w:t>0</w:t>
      </w:r>
      <w:r>
        <w:rPr>
          <w:rFonts w:ascii="Times New Roman"/>
          <w:b w:val="false"/>
          <w:i w:val="false"/>
          <w:color w:val="000000"/>
          <w:sz w:val="28"/>
        </w:rPr>
        <w:t>асырады.</w:t>
      </w:r>
      <w:r>
        <w:br/>
      </w:r>
      <w:r>
        <w:rPr>
          <w:rFonts w:ascii="Times New Roman"/>
          <w:b w:val="false"/>
          <w:i w:val="false"/>
          <w:color w:val="000000"/>
          <w:sz w:val="28"/>
        </w:rPr>
        <w:t>
</w:t>
      </w:r>
      <w:r>
        <w:rPr>
          <w:rFonts w:ascii="Times New Roman"/>
          <w:b w:val="false"/>
          <w:i w:val="false"/>
          <w:color w:val="000000"/>
          <w:sz w:val="28"/>
        </w:rPr>
        <w:t>
      46. Сенiмгерлiк басқару шартының орындалуына бақылауды жүзеге асыру үшiн құрылтайшы</w:t>
      </w:r>
      <w:r>
        <w:rPr>
          <w:rFonts w:ascii="Times New Roman"/>
          <w:b w:val="false"/>
          <w:i w:val="false"/>
          <w:color w:val="ffffff"/>
          <w:sz w:val="28"/>
        </w:rPr>
        <w:t>0</w:t>
      </w:r>
      <w:r>
        <w:rPr>
          <w:rFonts w:ascii="Times New Roman"/>
          <w:b w:val="false"/>
          <w:i w:val="false"/>
          <w:color w:val="000000"/>
          <w:sz w:val="28"/>
        </w:rPr>
        <w:t>шарттың</w:t>
      </w:r>
      <w:r>
        <w:rPr>
          <w:rFonts w:ascii="Times New Roman"/>
          <w:b w:val="false"/>
          <w:i w:val="false"/>
          <w:color w:val="ffffff"/>
          <w:sz w:val="28"/>
        </w:rPr>
        <w:t>0</w:t>
      </w:r>
      <w:r>
        <w:rPr>
          <w:rFonts w:ascii="Times New Roman"/>
          <w:b w:val="false"/>
          <w:i w:val="false"/>
          <w:color w:val="000000"/>
          <w:sz w:val="28"/>
        </w:rPr>
        <w:t>орындалуына</w:t>
      </w:r>
      <w:r>
        <w:rPr>
          <w:rFonts w:ascii="Times New Roman"/>
          <w:b w:val="false"/>
          <w:i w:val="false"/>
          <w:color w:val="ffffff"/>
          <w:sz w:val="28"/>
        </w:rPr>
        <w:t>0</w:t>
      </w:r>
      <w:r>
        <w:rPr>
          <w:rFonts w:ascii="Times New Roman"/>
          <w:b w:val="false"/>
          <w:i w:val="false"/>
          <w:color w:val="000000"/>
          <w:sz w:val="28"/>
        </w:rPr>
        <w:t>байланысты</w:t>
      </w:r>
      <w:r>
        <w:rPr>
          <w:rFonts w:ascii="Times New Roman"/>
          <w:b w:val="false"/>
          <w:i w:val="false"/>
          <w:color w:val="ffffff"/>
          <w:sz w:val="28"/>
        </w:rPr>
        <w:t>0</w:t>
      </w:r>
      <w:r>
        <w:rPr>
          <w:rFonts w:ascii="Times New Roman"/>
          <w:b w:val="false"/>
          <w:i w:val="false"/>
          <w:color w:val="000000"/>
          <w:sz w:val="28"/>
        </w:rPr>
        <w:t>құжаттармен</w:t>
      </w:r>
      <w:r>
        <w:rPr>
          <w:rFonts w:ascii="Times New Roman"/>
          <w:b w:val="false"/>
          <w:i w:val="false"/>
          <w:color w:val="ffffff"/>
          <w:sz w:val="28"/>
        </w:rPr>
        <w:t>0</w:t>
      </w:r>
      <w:r>
        <w:rPr>
          <w:rFonts w:ascii="Times New Roman"/>
          <w:b w:val="false"/>
          <w:i w:val="false"/>
          <w:color w:val="000000"/>
          <w:sz w:val="28"/>
        </w:rPr>
        <w:t>танысады.</w:t>
      </w:r>
      <w:r>
        <w:br/>
      </w:r>
      <w:r>
        <w:rPr>
          <w:rFonts w:ascii="Times New Roman"/>
          <w:b w:val="false"/>
          <w:i w:val="false"/>
          <w:color w:val="000000"/>
          <w:sz w:val="28"/>
        </w:rPr>
        <w:t>
</w:t>
      </w:r>
      <w:r>
        <w:rPr>
          <w:rFonts w:ascii="Times New Roman"/>
          <w:b w:val="false"/>
          <w:i w:val="false"/>
          <w:color w:val="000000"/>
          <w:sz w:val="28"/>
        </w:rPr>
        <w:t>
      47. Сенiмгерлiк басқарушы құрылтайшыға өзiнiң қызметi туралы есептi шартта белгiленген</w:t>
      </w:r>
      <w:r>
        <w:rPr>
          <w:rFonts w:ascii="Times New Roman"/>
          <w:b w:val="false"/>
          <w:i w:val="false"/>
          <w:color w:val="ffffff"/>
          <w:sz w:val="28"/>
        </w:rPr>
        <w:t>0</w:t>
      </w:r>
      <w:r>
        <w:rPr>
          <w:rFonts w:ascii="Times New Roman"/>
          <w:b w:val="false"/>
          <w:i w:val="false"/>
          <w:color w:val="000000"/>
          <w:sz w:val="28"/>
        </w:rPr>
        <w:t>мерзiмдерде</w:t>
      </w:r>
      <w:r>
        <w:rPr>
          <w:rFonts w:ascii="Times New Roman"/>
          <w:b w:val="false"/>
          <w:i w:val="false"/>
          <w:color w:val="ffffff"/>
          <w:sz w:val="28"/>
        </w:rPr>
        <w:t>0</w:t>
      </w:r>
      <w:r>
        <w:rPr>
          <w:rFonts w:ascii="Times New Roman"/>
          <w:b w:val="false"/>
          <w:i w:val="false"/>
          <w:color w:val="000000"/>
          <w:sz w:val="28"/>
        </w:rPr>
        <w:t>және</w:t>
      </w:r>
      <w:r>
        <w:rPr>
          <w:rFonts w:ascii="Times New Roman"/>
          <w:b w:val="false"/>
          <w:i w:val="false"/>
          <w:color w:val="ffffff"/>
          <w:sz w:val="28"/>
        </w:rPr>
        <w:t>0</w:t>
      </w:r>
      <w:r>
        <w:rPr>
          <w:rFonts w:ascii="Times New Roman"/>
          <w:b w:val="false"/>
          <w:i w:val="false"/>
          <w:color w:val="000000"/>
          <w:sz w:val="28"/>
        </w:rPr>
        <w:t>тәртiппен</w:t>
      </w:r>
      <w:r>
        <w:rPr>
          <w:rFonts w:ascii="Times New Roman"/>
          <w:b w:val="false"/>
          <w:i w:val="false"/>
          <w:color w:val="ffffff"/>
          <w:sz w:val="28"/>
        </w:rPr>
        <w:t>0</w:t>
      </w:r>
      <w:r>
        <w:rPr>
          <w:rFonts w:ascii="Times New Roman"/>
          <w:b w:val="false"/>
          <w:i w:val="false"/>
          <w:color w:val="000000"/>
          <w:sz w:val="28"/>
        </w:rPr>
        <w:t>ұсынады.</w:t>
      </w:r>
      <w:r>
        <w:br/>
      </w:r>
      <w:r>
        <w:rPr>
          <w:rFonts w:ascii="Times New Roman"/>
          <w:b w:val="false"/>
          <w:i w:val="false"/>
          <w:color w:val="000000"/>
          <w:sz w:val="28"/>
        </w:rPr>
        <w:t>
</w:t>
      </w:r>
      <w:r>
        <w:rPr>
          <w:rFonts w:ascii="Times New Roman"/>
          <w:b w:val="false"/>
          <w:i w:val="false"/>
          <w:color w:val="000000"/>
          <w:sz w:val="28"/>
        </w:rPr>
        <w:t>
      48. Шарт талаптарының орындалуын бақылау сенiмгерлiк басқарушы мiндеттемелердi орындауды аяқтаған сәтке дейiн жүргiзiледi.</w:t>
      </w:r>
    </w:p>
    <w:bookmarkEnd w:id="15"/>
    <w:bookmarkStart w:name="z61" w:id="16"/>
    <w:p>
      <w:pPr>
        <w:spacing w:after="0"/>
        <w:ind w:left="0"/>
        <w:jc w:val="left"/>
      </w:pPr>
      <w:r>
        <w:rPr>
          <w:rFonts w:ascii="Times New Roman"/>
          <w:b/>
          <w:i w:val="false"/>
          <w:color w:val="000000"/>
        </w:rPr>
        <w:t xml:space="preserve">        
8. Қорытынды ережелер</w:t>
      </w:r>
    </w:p>
    <w:bookmarkEnd w:id="16"/>
    <w:bookmarkStart w:name="z62" w:id="17"/>
    <w:p>
      <w:pPr>
        <w:spacing w:after="0"/>
        <w:ind w:left="0"/>
        <w:jc w:val="both"/>
      </w:pPr>
      <w:r>
        <w:rPr>
          <w:rFonts w:ascii="Times New Roman"/>
          <w:b w:val="false"/>
          <w:i w:val="false"/>
          <w:color w:val="000000"/>
          <w:sz w:val="28"/>
        </w:rPr>
        <w:t>
      49. Қазақстан Республикасының заңында көзделген жағдайларды қоспағанда, осы Қағидада көзделген сенiмгерлiк басқару қатынастарына Қазақстан Республикасының азаматтық заңнамасының осындай қатынастарды реттейтiн нормалары таралады.</w:t>
      </w:r>
    </w:p>
    <w:bookmarkEnd w:id="17"/>
    <w:bookmarkStart w:name="z63" w:id="18"/>
    <w:p>
      <w:pPr>
        <w:spacing w:after="0"/>
        <w:ind w:left="0"/>
        <w:jc w:val="both"/>
      </w:pPr>
      <w:r>
        <w:rPr>
          <w:rFonts w:ascii="Times New Roman"/>
          <w:b w:val="false"/>
          <w:i w:val="false"/>
          <w:color w:val="000000"/>
          <w:sz w:val="28"/>
        </w:rPr>
        <w:t>
Қызылорда облысының коммуналдық</w:t>
      </w:r>
      <w:r>
        <w:br/>
      </w:r>
      <w:r>
        <w:rPr>
          <w:rFonts w:ascii="Times New Roman"/>
          <w:b w:val="false"/>
          <w:i w:val="false"/>
          <w:color w:val="000000"/>
          <w:sz w:val="28"/>
        </w:rPr>
        <w:t>
      мүлікті сенімгерлік басқаруға</w:t>
      </w:r>
      <w:r>
        <w:br/>
      </w:r>
      <w:r>
        <w:rPr>
          <w:rFonts w:ascii="Times New Roman"/>
          <w:b w:val="false"/>
          <w:i w:val="false"/>
          <w:color w:val="000000"/>
          <w:sz w:val="28"/>
        </w:rPr>
        <w:t>
      беру қағидасына қосымша</w:t>
      </w:r>
    </w:p>
    <w:bookmarkEnd w:id="18"/>
    <w:p>
      <w:pPr>
        <w:spacing w:after="0"/>
        <w:ind w:left="0"/>
        <w:jc w:val="left"/>
      </w:pPr>
      <w:r>
        <w:rPr>
          <w:rFonts w:ascii="Times New Roman"/>
          <w:b/>
          <w:i w:val="false"/>
          <w:color w:val="000000"/>
        </w:rPr>
        <w:t xml:space="preserve">       Коммуналдық мүлікті сенімгерлік басқаруға беру жөніндегі тендерге қатысуға</w:t>
      </w:r>
      <w:r>
        <w:br/>
      </w:r>
      <w:r>
        <w:rPr>
          <w:rFonts w:ascii="Times New Roman"/>
          <w:b/>
          <w:i w:val="false"/>
          <w:color w:val="000000"/>
        </w:rPr>
        <w:t>
      Өтінім</w:t>
      </w:r>
    </w:p>
    <w:p>
      <w:pPr>
        <w:spacing w:after="0"/>
        <w:ind w:left="0"/>
        <w:jc w:val="both"/>
      </w:pPr>
      <w:r>
        <w:rPr>
          <w:rFonts w:ascii="Times New Roman"/>
          <w:b w:val="false"/>
          <w:i w:val="false"/>
          <w:color w:val="ff0000"/>
          <w:sz w:val="28"/>
        </w:rPr>
        <w:t xml:space="preserve">      Ескерту. Қаулы қосымшамен толықтырылды - Қызылорда облысы әкімдігінің 12.10.2013 </w:t>
      </w:r>
      <w:r>
        <w:rPr>
          <w:rFonts w:ascii="Times New Roman"/>
          <w:b w:val="false"/>
          <w:i w:val="false"/>
          <w:color w:val="ff0000"/>
          <w:sz w:val="28"/>
        </w:rPr>
        <w:t>N 315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1. Кейіннен сатып алу _______________________ _______ мерзімге 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(құқығымен/құқығынсыз) жыл (объектінің атауы)</w:t>
      </w:r>
      <w:r>
        <w:br/>
      </w:r>
      <w:r>
        <w:rPr>
          <w:rFonts w:ascii="Times New Roman"/>
          <w:b w:val="false"/>
          <w:i w:val="false"/>
          <w:color w:val="000000"/>
          <w:sz w:val="28"/>
        </w:rPr>
        <w:t>
сенімгерлік басқаруға беру жөніндегі тендер өткізу туралы жарияланған ақпараттық хабарламаны қарап және коммуналдық мүлікті сенімгерлік басқаруға беру қағидасымен таныса отырып, мен. өтінімге қол қоюға уәкілетті, төменде қол қоюшы,______________________ 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(толық аты-жөні, тегі)</w:t>
      </w:r>
      <w:r>
        <w:rPr>
          <w:rFonts w:ascii="Times New Roman"/>
          <w:b w:val="false"/>
          <w:i w:val="false"/>
          <w:color w:val="000000"/>
          <w:sz w:val="28"/>
        </w:rPr>
        <w:t>      </w:t>
      </w:r>
      <w:r>
        <w:rPr>
          <w:rFonts w:ascii="Times New Roman"/>
          <w:b w:val="false"/>
          <w:i w:val="false"/>
          <w:color w:val="000000"/>
          <w:vertAlign w:val="superscript"/>
        </w:rPr>
        <w:t>(атынан тапсырыс беріп отырған Қатысушы көрсетіледі)</w:t>
      </w:r>
    </w:p>
    <w:p>
      <w:pPr>
        <w:spacing w:after="0"/>
        <w:ind w:left="0"/>
        <w:jc w:val="both"/>
      </w:pPr>
      <w:r>
        <w:rPr>
          <w:rFonts w:ascii="Times New Roman"/>
          <w:b w:val="false"/>
          <w:i w:val="false"/>
          <w:color w:val="000000"/>
          <w:sz w:val="28"/>
        </w:rPr>
        <w:t>атынан тендерге қатысу өтінімін қабылдауды және 20____ жылғы "____" ________ ______________________ мекенжай бойынша өтетін тендерге қатысушы ретінде тіркеуді сұраймын.</w:t>
      </w:r>
    </w:p>
    <w:p>
      <w:pPr>
        <w:spacing w:after="0"/>
        <w:ind w:left="0"/>
        <w:jc w:val="both"/>
      </w:pPr>
      <w:r>
        <w:rPr>
          <w:rFonts w:ascii="Times New Roman"/>
          <w:b w:val="false"/>
          <w:i w:val="false"/>
          <w:color w:val="000000"/>
          <w:sz w:val="28"/>
        </w:rPr>
        <w:t>      2. Біз (мен) ________________________________________ сомасында тендерге қатысу үшін ақпараттық</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(теңгедегі сома, сондай-ақ жазумен көрсетіледі)</w:t>
      </w:r>
    </w:p>
    <w:p>
      <w:pPr>
        <w:spacing w:after="0"/>
        <w:ind w:left="0"/>
        <w:jc w:val="both"/>
      </w:pPr>
      <w:r>
        <w:rPr>
          <w:rFonts w:ascii="Times New Roman"/>
          <w:b w:val="false"/>
          <w:i w:val="false"/>
          <w:color w:val="000000"/>
          <w:sz w:val="28"/>
        </w:rPr>
        <w:t>хабарламада көрсетілген облыстық (аудандық, Қызылорда қалалық) коммуналдық мүлікті басқаруға уәкілетті атқарушы органның депозиттік шотына: 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(ЖСК, БСК, төлем коды, Кбе, мекеменің коды) кепілдік жарна енгіздік (енгіздім).</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танылатына келісемін.</w:t>
      </w:r>
    </w:p>
    <w:p>
      <w:pPr>
        <w:spacing w:after="0"/>
        <w:ind w:left="0"/>
        <w:jc w:val="both"/>
      </w:pPr>
      <w:r>
        <w:rPr>
          <w:rFonts w:ascii="Times New Roman"/>
          <w:b w:val="false"/>
          <w:i w:val="false"/>
          <w:color w:val="000000"/>
          <w:sz w:val="28"/>
        </w:rPr>
        <w:t>      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p>
    <w:p>
      <w:pPr>
        <w:spacing w:after="0"/>
        <w:ind w:left="0"/>
        <w:jc w:val="both"/>
      </w:pP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күн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менің (біздің) Қатысушыға қойылатын талаптарға сәйкес еместігіміз айқындалған жағдайларда келісеміз (мін).</w:t>
      </w:r>
    </w:p>
    <w:p>
      <w:pPr>
        <w:spacing w:after="0"/>
        <w:ind w:left="0"/>
        <w:jc w:val="both"/>
      </w:pP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p>
    <w:p>
      <w:pPr>
        <w:spacing w:after="0"/>
        <w:ind w:left="0"/>
        <w:jc w:val="both"/>
      </w:pP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____________________________________________________________        2) ____________________________________________________________</w:t>
      </w:r>
      <w:r>
        <w:br/>
      </w:r>
      <w:r>
        <w:rPr>
          <w:rFonts w:ascii="Times New Roman"/>
          <w:b w:val="false"/>
          <w:i w:val="false"/>
          <w:color w:val="000000"/>
          <w:sz w:val="28"/>
        </w:rPr>
        <w:t>
      3) ____________________________________________________________ қоса беріліп отыр.</w:t>
      </w:r>
    </w:p>
    <w:p>
      <w:pPr>
        <w:spacing w:after="0"/>
        <w:ind w:left="0"/>
        <w:jc w:val="both"/>
      </w:pPr>
      <w:r>
        <w:rPr>
          <w:rFonts w:ascii="Times New Roman"/>
          <w:b w:val="false"/>
          <w:i w:val="false"/>
          <w:color w:val="000000"/>
          <w:sz w:val="28"/>
        </w:rPr>
        <w:t>      8. Төлем деректемелері:</w:t>
      </w:r>
      <w:r>
        <w:br/>
      </w:r>
      <w:r>
        <w:rPr>
          <w:rFonts w:ascii="Times New Roman"/>
          <w:b w:val="false"/>
          <w:i w:val="false"/>
          <w:color w:val="000000"/>
          <w:sz w:val="28"/>
        </w:rPr>
        <w:t xml:space="preserve">
____________________________________________________________________      </w:t>
      </w:r>
      <w:r>
        <w:rPr>
          <w:rFonts w:ascii="Times New Roman"/>
          <w:b w:val="false"/>
          <w:i w:val="false"/>
          <w:color w:val="000000"/>
          <w:vertAlign w:val="superscript"/>
        </w:rPr>
        <w:t xml:space="preserve">(бенефициар-банктің деректемелері: банктің атауы, ЖСК, БСК) </w:t>
      </w:r>
      <w:r>
        <w:rPr>
          <w:rFonts w:ascii="Times New Roman"/>
          <w:b w:val="false"/>
          <w:i w:val="false"/>
          <w:color w:val="000000"/>
          <w:sz w:val="28"/>
        </w:rPr>
        <w:t xml:space="preserve">____________________________________________________________________      </w:t>
      </w:r>
      <w:r>
        <w:rPr>
          <w:rFonts w:ascii="Times New Roman"/>
          <w:b w:val="false"/>
          <w:i w:val="false"/>
          <w:color w:val="000000"/>
          <w:vertAlign w:val="superscript"/>
        </w:rPr>
        <w:t>(алушының деректемелері: атауы, ЖСК, Кбе, ағымдағы шоты)</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9. Қатысушының толық атауы (заңды тұлғаның немесе аты-жөні) және жеке тұлғаның паспорттық деректері мен тұратын жері (мекенжайы, телефон, факс және т.б.) ______________________________________</w:t>
      </w:r>
    </w:p>
    <w:p>
      <w:pPr>
        <w:spacing w:after="0"/>
        <w:ind w:left="0"/>
        <w:jc w:val="both"/>
      </w:pPr>
      <w:r>
        <w:rPr>
          <w:rFonts w:ascii="Times New Roman"/>
          <w:b w:val="false"/>
          <w:i w:val="false"/>
          <w:color w:val="000000"/>
          <w:sz w:val="28"/>
        </w:rPr>
        <w:t xml:space="preserve">_________ ____________________________________________________      </w:t>
      </w:r>
      <w:r>
        <w:rPr>
          <w:rFonts w:ascii="Times New Roman"/>
          <w:b w:val="false"/>
          <w:i w:val="false"/>
          <w:color w:val="000000"/>
          <w:vertAlign w:val="superscript"/>
        </w:rPr>
        <w:t>(қолы) (сенімхаттың негізінде әрекет ететін уәкілетті тұлғаның аты-жөні)</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20_____ жылғы "____"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