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62c4" w14:textId="f376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істеуге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2012 жылғы 21 қарашадағы N 29/01 қаулысы. Қарағанды облысының Әділет департаментінде 2012 жылғы 26 қарашада N 1990 тіркелді. Күші жойылды - Қарағанды облысы Нұра ауданы әкімдігінің 2013 жылғы 6 мамырдағы N 12/02 қаулысымен</w:t>
      </w:r>
    </w:p>
    <w:p>
      <w:pPr>
        <w:spacing w:after="0"/>
        <w:ind w:left="0"/>
        <w:jc w:val="both"/>
      </w:pPr>
      <w:r>
        <w:rPr>
          <w:rFonts w:ascii="Times New Roman"/>
          <w:b w:val="false"/>
          <w:i w:val="false"/>
          <w:color w:val="ff0000"/>
          <w:sz w:val="28"/>
        </w:rPr>
        <w:t>      Ескерту. Күші жойылды - Қарағанды облысы Нұра ауданы әкімдігінің 06.05.2013 N 12/02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Нұра ауданы әкімінің аппарат басшысы Салтанат Аққошқарқызы Мұқанова осы қаулыны әділет органдарында мемлекеттік тіркеуді және ресми жариялануды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Асхат Қанатұлы Аймағамбетовке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Д. Бекмағамбетов</w:t>
      </w:r>
    </w:p>
    <w:bookmarkStart w:name="z6" w:id="1"/>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2012 жылғы 21 қарашадағы</w:t>
      </w:r>
      <w:r>
        <w:br/>
      </w:r>
      <w:r>
        <w:rPr>
          <w:rFonts w:ascii="Times New Roman"/>
          <w:b w:val="false"/>
          <w:i w:val="false"/>
          <w:color w:val="000000"/>
          <w:sz w:val="28"/>
        </w:rPr>
        <w:t>
N 29/01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"Ауылдық елді мекендерге жұмыс істеуге</w:t>
      </w:r>
      <w:r>
        <w:br/>
      </w:r>
      <w:r>
        <w:rPr>
          <w:rFonts w:ascii="Times New Roman"/>
          <w:b/>
          <w:i w:val="false"/>
          <w:color w:val="000000"/>
        </w:rPr>
        <w:t>
және тұру үшін келген денсаулық сақтау, білім беру,</w:t>
      </w:r>
      <w:r>
        <w:br/>
      </w:r>
      <w:r>
        <w:rPr>
          <w:rFonts w:ascii="Times New Roman"/>
          <w:b/>
          <w:i w:val="false"/>
          <w:color w:val="000000"/>
        </w:rPr>
        <w:t>
әлеуметтік қамсыздандыру, мәдениет, спорт және ветеринария</w:t>
      </w:r>
      <w:r>
        <w:br/>
      </w:r>
      <w:r>
        <w:rPr>
          <w:rFonts w:ascii="Times New Roman"/>
          <w:b/>
          <w:i w:val="false"/>
          <w:color w:val="000000"/>
        </w:rPr>
        <w:t>
мамандарына әлеуметтік қолдау шараларын ұсыну"</w:t>
      </w:r>
      <w:r>
        <w:br/>
      </w:r>
      <w:r>
        <w:rPr>
          <w:rFonts w:ascii="Times New Roman"/>
          <w:b/>
          <w:i w:val="false"/>
          <w:color w:val="000000"/>
        </w:rPr>
        <w:t>
мемлекеттік қызмет көрсету регламенті</w:t>
      </w:r>
    </w:p>
    <w:bookmarkEnd w:id="2"/>
    <w:bookmarkStart w:name="z8" w:id="3"/>
    <w:p>
      <w:pPr>
        <w:spacing w:after="0"/>
        <w:ind w:left="0"/>
        <w:jc w:val="left"/>
      </w:pPr>
      <w:r>
        <w:rPr>
          <w:rFonts w:ascii="Times New Roman"/>
          <w:b/>
          <w:i w:val="false"/>
          <w:color w:val="000000"/>
        </w:rPr>
        <w:t xml:space="preserve"> 
1. Негізгі ережелер</w:t>
      </w:r>
    </w:p>
    <w:bookmarkEnd w:id="3"/>
    <w:bookmarkStart w:name="z9" w:id="4"/>
    <w:p>
      <w:pPr>
        <w:spacing w:after="0"/>
        <w:ind w:left="0"/>
        <w:jc w:val="both"/>
      </w:pPr>
      <w:r>
        <w:rPr>
          <w:rFonts w:ascii="Times New Roman"/>
          <w:b w:val="false"/>
          <w:i w:val="false"/>
          <w:color w:val="000000"/>
          <w:sz w:val="28"/>
        </w:rPr>
        <w:t>
      1. Осы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көрсету регламенті (бұдан әрі – Регламент) "Әкімшілік рәсімдер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аудандық уәкілетті орган ұсынады.</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"Агроөнеркәсiптiк кешендi және ауылдық аумақтарды дамытуды мемлекеттiк реттеу туралы" 2005 жылғы 8 шiлдедегi Қазақстан Республикасы Заңының 18-бабы </w:t>
      </w:r>
      <w:r>
        <w:rPr>
          <w:rFonts w:ascii="Times New Roman"/>
          <w:b w:val="false"/>
          <w:i w:val="false"/>
          <w:color w:val="000000"/>
          <w:sz w:val="28"/>
        </w:rPr>
        <w:t>8-тармағының</w:t>
      </w:r>
      <w:r>
        <w:rPr>
          <w:rFonts w:ascii="Times New Roman"/>
          <w:b w:val="false"/>
          <w:i w:val="false"/>
          <w:color w:val="000000"/>
          <w:sz w:val="28"/>
        </w:rPr>
        <w:t>;</w:t>
      </w:r>
      <w:r>
        <w:br/>
      </w:r>
      <w:r>
        <w:rPr>
          <w:rFonts w:ascii="Times New Roman"/>
          <w:b w:val="false"/>
          <w:i w:val="false"/>
          <w:color w:val="000000"/>
          <w:sz w:val="28"/>
        </w:rPr>
        <w:t>
      2)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N 183 Қазақстан Республикасы Үкіметінің </w:t>
      </w:r>
      <w:r>
        <w:rPr>
          <w:rFonts w:ascii="Times New Roman"/>
          <w:b w:val="false"/>
          <w:i w:val="false"/>
          <w:color w:val="000000"/>
          <w:sz w:val="28"/>
        </w:rPr>
        <w:t>қаулысының</w:t>
      </w:r>
      <w:r>
        <w:rPr>
          <w:rFonts w:ascii="Times New Roman"/>
          <w:b w:val="false"/>
          <w:i w:val="false"/>
          <w:color w:val="000000"/>
          <w:sz w:val="28"/>
        </w:rPr>
        <w:t xml:space="preserve"> (бұдан әрі – Қаулы);</w:t>
      </w:r>
      <w:r>
        <w:br/>
      </w:r>
      <w:r>
        <w:rPr>
          <w:rFonts w:ascii="Times New Roman"/>
          <w:b w:val="false"/>
          <w:i w:val="false"/>
          <w:color w:val="000000"/>
          <w:sz w:val="28"/>
        </w:rPr>
        <w:t>
      3)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2011 жылғы 31 қаңтардағы N 51 Қазақстан Республикасы Үкіметінің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нәтижесі көтерме жәрдемақы және бюджеттік кредит түріндегі әлеуметтік қолдау шаралары немесе қызметті көрсетуден бас тарту туралы дәйектелген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Көтерме жәрдемақы ұсыну бойынша мемлекеттік қызметті көрсету үдерісінде басқа органдардың қатысуы қарастырылмаған. Бюджеттік кредитті ұсыну барысында тұрғын үй сатып алу немесе салу үшін бюджеттік кредитті рәсімдеуді жүзеге асыратын сенім білдірілген өкіл (агент) қатысады.</w:t>
      </w:r>
      <w:r>
        <w:br/>
      </w:r>
      <w:r>
        <w:rPr>
          <w:rFonts w:ascii="Times New Roman"/>
          <w:b w:val="false"/>
          <w:i w:val="false"/>
          <w:color w:val="000000"/>
          <w:sz w:val="28"/>
        </w:rPr>
        <w:t>
</w:t>
      </w:r>
      <w:r>
        <w:rPr>
          <w:rFonts w:ascii="Times New Roman"/>
          <w:b w:val="false"/>
          <w:i w:val="false"/>
          <w:color w:val="000000"/>
          <w:sz w:val="28"/>
        </w:rPr>
        <w:t>
      7. Регламентте келесідей негізгі түсініктер қолданылады:</w:t>
      </w:r>
      <w:r>
        <w:br/>
      </w:r>
      <w:r>
        <w:rPr>
          <w:rFonts w:ascii="Times New Roman"/>
          <w:b w:val="false"/>
          <w:i w:val="false"/>
          <w:color w:val="000000"/>
          <w:sz w:val="28"/>
        </w:rPr>
        <w:t>
      1) бюджеттік кредит - Қаулыда белгілеген мөлшерде тұрғын үй алуға немесе салуға бюджеттік кредит түріндегі тұтынушыларды әлеуметтік қолдау шарасы;</w:t>
      </w:r>
      <w:r>
        <w:br/>
      </w:r>
      <w:r>
        <w:rPr>
          <w:rFonts w:ascii="Times New Roman"/>
          <w:b w:val="false"/>
          <w:i w:val="false"/>
          <w:color w:val="000000"/>
          <w:sz w:val="28"/>
        </w:rPr>
        <w:t>
      2) көтерме жәрдемақысы - Қаулыда белгілеген мөлшерде бір жолғы ақшалай төлем түріндегі тұтынушыларды әлеуметтік қолдау шарасы;</w:t>
      </w:r>
      <w:r>
        <w:br/>
      </w:r>
      <w:r>
        <w:rPr>
          <w:rFonts w:ascii="Times New Roman"/>
          <w:b w:val="false"/>
          <w:i w:val="false"/>
          <w:color w:val="000000"/>
          <w:sz w:val="28"/>
        </w:rPr>
        <w:t>
      3) мемлекеттік қызмет -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(бұдан әрі - тұтынушылар);</w:t>
      </w:r>
      <w:r>
        <w:br/>
      </w:r>
      <w:r>
        <w:rPr>
          <w:rFonts w:ascii="Times New Roman"/>
          <w:b w:val="false"/>
          <w:i w:val="false"/>
          <w:color w:val="000000"/>
          <w:sz w:val="28"/>
        </w:rPr>
        <w:t>
      4) сенім білдірілген өкіл (агент) - аудан әкімінің атынан және тапсырысы бойынша тұтынушыларға берілетін бюджеттік кредиттерге қызмет көрсету бойынша міндеттерді атқаратын қаржылық агенттік;</w:t>
      </w:r>
      <w:r>
        <w:br/>
      </w:r>
      <w:r>
        <w:rPr>
          <w:rFonts w:ascii="Times New Roman"/>
          <w:b w:val="false"/>
          <w:i w:val="false"/>
          <w:color w:val="000000"/>
          <w:sz w:val="28"/>
        </w:rPr>
        <w:t>
      5) тұрақты түрде жұмыс істейтін комиссия - тұтынушыларға әлеуметтік қолдау шараларын көрсету жөніндегі жұмыстарды ұйымдастыру үшін аудандық мәслихаттың депутаттарынан, ауданның атқарушы органдарының және қоғамдық ұйымдардың өкілдерінен тұратын ауданның әкімдігі құратын алқалы орган;</w:t>
      </w:r>
      <w:r>
        <w:br/>
      </w:r>
      <w:r>
        <w:rPr>
          <w:rFonts w:ascii="Times New Roman"/>
          <w:b w:val="false"/>
          <w:i w:val="false"/>
          <w:color w:val="000000"/>
          <w:sz w:val="28"/>
        </w:rPr>
        <w:t>
      6) уәкілетті орган – ауылдық аумақтарды дамыту жөніндегі мемлекеттік орган.</w:t>
      </w:r>
    </w:p>
    <w:bookmarkEnd w:id="4"/>
    <w:bookmarkStart w:name="z16" w:id="5"/>
    <w:p>
      <w:pPr>
        <w:spacing w:after="0"/>
        <w:ind w:left="0"/>
        <w:jc w:val="left"/>
      </w:pPr>
      <w:r>
        <w:rPr>
          <w:rFonts w:ascii="Times New Roman"/>
          <w:b/>
          <w:i w:val="false"/>
          <w:color w:val="000000"/>
        </w:rPr>
        <w:t xml:space="preserve"> 
2. Мемлекеттік қызметті көрсетудің талаптары</w:t>
      </w:r>
    </w:p>
    <w:bookmarkEnd w:id="5"/>
    <w:bookmarkStart w:name="z17" w:id="6"/>
    <w:p>
      <w:pPr>
        <w:spacing w:after="0"/>
        <w:ind w:left="0"/>
        <w:jc w:val="both"/>
      </w:pPr>
      <w:r>
        <w:rPr>
          <w:rFonts w:ascii="Times New Roman"/>
          <w:b w:val="false"/>
          <w:i w:val="false"/>
          <w:color w:val="000000"/>
          <w:sz w:val="28"/>
        </w:rPr>
        <w:t>
      8. Мемлекеттік қызметті көрсететін мемлекеттік органдардың орналасқан жерін, көрсету тәртібін және оның көрсету барысын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мекенжайлардан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мәселелері бойынша ақпаратты тұтынушылар nurinsk.kz. Нұра ауданы әкімінің аппараты интернет-ресурсында, мемлекеттік қызмет көрсетілетін жердегі уәкілетті органның стенділерінен алуға болады.</w:t>
      </w:r>
      <w:r>
        <w:br/>
      </w:r>
      <w:r>
        <w:rPr>
          <w:rFonts w:ascii="Times New Roman"/>
          <w:b w:val="false"/>
          <w:i w:val="false"/>
          <w:color w:val="000000"/>
          <w:sz w:val="28"/>
        </w:rPr>
        <w:t>
</w:t>
      </w:r>
      <w:r>
        <w:rPr>
          <w:rFonts w:ascii="Times New Roman"/>
          <w:b w:val="false"/>
          <w:i w:val="false"/>
          <w:color w:val="000000"/>
          <w:sz w:val="28"/>
        </w:rPr>
        <w:t>
      10. Тұтынушы өтініш берген күні сол жерде көрсетілетін мемлекеттік қызметті алушыға қызмет көрсетудің ең көп уақыты-отыз минуттан аспайды.</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ең жоғарғы шекті уақыты-он минуттан аспайды.</w:t>
      </w:r>
      <w:r>
        <w:br/>
      </w:r>
      <w:r>
        <w:rPr>
          <w:rFonts w:ascii="Times New Roman"/>
          <w:b w:val="false"/>
          <w:i w:val="false"/>
          <w:color w:val="000000"/>
          <w:sz w:val="28"/>
        </w:rPr>
        <w:t>
      Мемлекеттік қызмет тұтынушының құжаттарын тапсырған сәттен бастап келесі мерзімде ұсынылады:</w:t>
      </w:r>
      <w:r>
        <w:br/>
      </w:r>
      <w:r>
        <w:rPr>
          <w:rFonts w:ascii="Times New Roman"/>
          <w:b w:val="false"/>
          <w:i w:val="false"/>
          <w:color w:val="000000"/>
          <w:sz w:val="28"/>
        </w:rPr>
        <w:t>
      күнтізбелік 32 күннің ішінде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келісім жасасу рәсімі жүзеге асырылады;</w:t>
      </w:r>
      <w:r>
        <w:br/>
      </w:r>
      <w:r>
        <w:rPr>
          <w:rFonts w:ascii="Times New Roman"/>
          <w:b w:val="false"/>
          <w:i w:val="false"/>
          <w:color w:val="000000"/>
          <w:sz w:val="28"/>
        </w:rPr>
        <w:t>
      келісім жасалғаннан кейін күнтізбелік 7 күннің ішінде екінші деңгейлі банктердегі тұтынушылардың жеке есеп шоттарына аудару арқылы көтерме жәрдемақысын төлеу жүргізіледі;</w:t>
      </w:r>
      <w:r>
        <w:br/>
      </w:r>
      <w:r>
        <w:rPr>
          <w:rFonts w:ascii="Times New Roman"/>
          <w:b w:val="false"/>
          <w:i w:val="false"/>
          <w:color w:val="000000"/>
          <w:sz w:val="28"/>
        </w:rPr>
        <w:t>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келісім жасалғаннан кейін күнтізбелік 30 күннің ішінде тұрғын үй сатып алуға немесе салуға бюджеттік кредит ұсынылады;</w:t>
      </w:r>
      <w:r>
        <w:br/>
      </w:r>
      <w:r>
        <w:rPr>
          <w:rFonts w:ascii="Times New Roman"/>
          <w:b w:val="false"/>
          <w:i w:val="false"/>
          <w:color w:val="000000"/>
          <w:sz w:val="28"/>
        </w:rPr>
        <w:t>
      әлеуметтік қолдау шараларын ұсынудан бас тартылған жағдайда, тұрақты түрде жұмыс істейтін комиссияның шешімі қабылданғаннан кейін уәкілетті орган үш жұмыс күні ішінде тұтынушыға дәйектелген жауап жолдайды.</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сұраныс түскен сәттен бастап және мемлекеттік қызметтің нәтижесін бергенге дейінгі мемлекеттік қызмет көрсетудің кезеңдері: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қоса отырып уәкілетті органға өтініш тапсырады;</w:t>
      </w:r>
      <w:r>
        <w:br/>
      </w:r>
      <w:r>
        <w:rPr>
          <w:rFonts w:ascii="Times New Roman"/>
          <w:b w:val="false"/>
          <w:i w:val="false"/>
          <w:color w:val="000000"/>
          <w:sz w:val="28"/>
        </w:rPr>
        <w:t>
      2) уәкілетті орган құжаттарды қабылдауды және тіркеуді жүзеге асырады және тұрақты түрде жұмыс істейтін комиссияға қарастыру үшін жолдайды;</w:t>
      </w:r>
      <w:r>
        <w:br/>
      </w:r>
      <w:r>
        <w:rPr>
          <w:rFonts w:ascii="Times New Roman"/>
          <w:b w:val="false"/>
          <w:i w:val="false"/>
          <w:color w:val="000000"/>
          <w:sz w:val="28"/>
        </w:rPr>
        <w:t>
      3) тұрақты түрде жұмыс істейтін комиссия түскен құжаттарды қарастырады және аудан әкімдігіне әлеуметтік қолдау шараларын ұсынуды немесе бас тартуды ұсынады;</w:t>
      </w:r>
      <w:r>
        <w:br/>
      </w:r>
      <w:r>
        <w:rPr>
          <w:rFonts w:ascii="Times New Roman"/>
          <w:b w:val="false"/>
          <w:i w:val="false"/>
          <w:color w:val="000000"/>
          <w:sz w:val="28"/>
        </w:rPr>
        <w:t>
      4) әкімдік әлеуметтік қолдау шараларын ұсыну туралы қаулы қабылдайды және оны уәкілетті орган мен сенім білдірілген өкілге (агентке) жолдайды;</w:t>
      </w:r>
      <w:r>
        <w:br/>
      </w:r>
      <w:r>
        <w:rPr>
          <w:rFonts w:ascii="Times New Roman"/>
          <w:b w:val="false"/>
          <w:i w:val="false"/>
          <w:color w:val="000000"/>
          <w:sz w:val="28"/>
        </w:rPr>
        <w:t>
      5) уәкілетті орган, сенім білдірілген өкіл (агент) және тұтынушы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келісім жасайды;</w:t>
      </w:r>
      <w:r>
        <w:br/>
      </w:r>
      <w:r>
        <w:rPr>
          <w:rFonts w:ascii="Times New Roman"/>
          <w:b w:val="false"/>
          <w:i w:val="false"/>
          <w:color w:val="000000"/>
          <w:sz w:val="28"/>
        </w:rPr>
        <w:t>
      6) уәкілетті орган көтерме жәрдемақы төлейді;</w:t>
      </w:r>
      <w:r>
        <w:br/>
      </w:r>
      <w:r>
        <w:rPr>
          <w:rFonts w:ascii="Times New Roman"/>
          <w:b w:val="false"/>
          <w:i w:val="false"/>
          <w:color w:val="000000"/>
          <w:sz w:val="28"/>
        </w:rPr>
        <w:t>
      7) сенім білдірілген өкіл (агент) тұрғын үй сатып алу немесе салу үшін бюджеттік кредитті рәсімдеуді жүргізеді.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құжаттарды қабылдауды уәкілетті органның бір маманы және сенім білдірілген өкілдің (агент) бір маманы жүзеге асырады.</w:t>
      </w:r>
    </w:p>
    <w:bookmarkEnd w:id="6"/>
    <w:bookmarkStart w:name="z23" w:id="7"/>
    <w:p>
      <w:pPr>
        <w:spacing w:after="0"/>
        <w:ind w:left="0"/>
        <w:jc w:val="left"/>
      </w:pPr>
      <w:r>
        <w:rPr>
          <w:rFonts w:ascii="Times New Roman"/>
          <w:b/>
          <w:i w:val="false"/>
          <w:color w:val="000000"/>
        </w:rPr>
        <w:t xml:space="preserve"> 
3. Мемлекеттік қызметті көрсету үдерісі кезінде</w:t>
      </w:r>
      <w:r>
        <w:br/>
      </w:r>
      <w:r>
        <w:rPr>
          <w:rFonts w:ascii="Times New Roman"/>
          <w:b/>
          <w:i w:val="false"/>
          <w:color w:val="000000"/>
        </w:rPr>
        <w:t>
іс-әрекеттердің (өзара іс-әрекеттердің) сипаттамасы</w:t>
      </w:r>
    </w:p>
    <w:bookmarkEnd w:id="7"/>
    <w:bookmarkStart w:name="z24" w:id="8"/>
    <w:p>
      <w:pPr>
        <w:spacing w:after="0"/>
        <w:ind w:left="0"/>
        <w:jc w:val="both"/>
      </w:pPr>
      <w:r>
        <w:rPr>
          <w:rFonts w:ascii="Times New Roman"/>
          <w:b w:val="false"/>
          <w:i w:val="false"/>
          <w:color w:val="000000"/>
          <w:sz w:val="28"/>
        </w:rPr>
        <w:t>
      14. Мемлекеттік қызмет тұтынушының ауданның уәкілетті органына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үлгі бойынша өтінішті ұсынумен жеке хабарласқан кезінде ұсынылады.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16. Ақпараттық қауіпсіздігіне талаптар қарастырылмаған.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 кезінде келесі құрылымдық-функционалды бірліктер (бұдан әрі - ҚФБ) қатыстырылған:</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3) аудан әкімі аппаратының маманы;</w:t>
      </w:r>
      <w:r>
        <w:br/>
      </w:r>
      <w:r>
        <w:rPr>
          <w:rFonts w:ascii="Times New Roman"/>
          <w:b w:val="false"/>
          <w:i w:val="false"/>
          <w:color w:val="000000"/>
          <w:sz w:val="28"/>
        </w:rPr>
        <w:t>
      4) аудан әкімі аппаратының басшысы;</w:t>
      </w:r>
      <w:r>
        <w:br/>
      </w:r>
      <w:r>
        <w:rPr>
          <w:rFonts w:ascii="Times New Roman"/>
          <w:b w:val="false"/>
          <w:i w:val="false"/>
          <w:color w:val="000000"/>
          <w:sz w:val="28"/>
        </w:rPr>
        <w:t>
      5) сенім білдірілген өкілдің (агенттің) өкілі;</w:t>
      </w:r>
      <w:r>
        <w:br/>
      </w:r>
      <w:r>
        <w:rPr>
          <w:rFonts w:ascii="Times New Roman"/>
          <w:b w:val="false"/>
          <w:i w:val="false"/>
          <w:color w:val="000000"/>
          <w:sz w:val="28"/>
        </w:rPr>
        <w:t>
      6) сенім білдірілген өкілдің (агенттің) басшысы.</w:t>
      </w:r>
      <w:r>
        <w:br/>
      </w:r>
      <w:r>
        <w:rPr>
          <w:rFonts w:ascii="Times New Roman"/>
          <w:b w:val="false"/>
          <w:i w:val="false"/>
          <w:color w:val="000000"/>
          <w:sz w:val="28"/>
        </w:rPr>
        <w:t>
</w:t>
      </w:r>
      <w:r>
        <w:rPr>
          <w:rFonts w:ascii="Times New Roman"/>
          <w:b w:val="false"/>
          <w:i w:val="false"/>
          <w:color w:val="000000"/>
          <w:sz w:val="28"/>
        </w:rPr>
        <w:t>
      18. Әрбір әкімшілік іс-әрекетті (рәсімді) орындаудың мерзімін көрсетумен әрбір ҚФБ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30" w:id="9"/>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 үшін келген денсаулық сақтау,</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мәдениет,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9"/>
    <w:bookmarkStart w:name="z31" w:id="10"/>
    <w:p>
      <w:pPr>
        <w:spacing w:after="0"/>
        <w:ind w:left="0"/>
        <w:jc w:val="left"/>
      </w:pPr>
      <w:r>
        <w:rPr>
          <w:rFonts w:ascii="Times New Roman"/>
          <w:b/>
          <w:i w:val="false"/>
          <w:color w:val="000000"/>
        </w:rPr>
        <w:t xml:space="preserve"> 
Әкімшілік іс-әрекеттердің (рәсімдердің) кезектілігі мен өзара іс-әрекеттерінің сипаттамасы</w:t>
      </w:r>
    </w:p>
    <w:bookmarkEnd w:id="10"/>
    <w:bookmarkStart w:name="z32" w:id="11"/>
    <w:p>
      <w:pPr>
        <w:spacing w:after="0"/>
        <w:ind w:left="0"/>
        <w:jc w:val="both"/>
      </w:pPr>
      <w:r>
        <w:rPr>
          <w:rFonts w:ascii="Times New Roman"/>
          <w:b w:val="false"/>
          <w:i w:val="false"/>
          <w:color w:val="000000"/>
          <w:sz w:val="28"/>
        </w:rPr>
        <w:t>
      1-кесте. Құрылымдық-функционалды бірліктердің (бұдан әрі -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1936"/>
        <w:gridCol w:w="1893"/>
        <w:gridCol w:w="1936"/>
        <w:gridCol w:w="2066"/>
        <w:gridCol w:w="1937"/>
        <w:gridCol w:w="1830"/>
      </w:tblGrid>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 ағымы)</w:t>
            </w:r>
          </w:p>
        </w:tc>
      </w:tr>
      <w:tr>
        <w:trPr>
          <w:trHeight w:val="127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Іс-әрекеттің (барысының, жұмыс ағымының) реттік нөмірі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7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маманы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өкілі</w:t>
            </w:r>
          </w:p>
        </w:tc>
      </w:tr>
      <w:tr>
        <w:trPr>
          <w:trHeight w:val="331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қажетті құжаттарды қабылдайды, көшірмелерін түпнұсқаларымен салыстырады, тіркейді және қолхатты береді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қажеттілігін есептейді және құжаттарды тұрақты жұмыс істейтін комиссияның қарауына енгізеді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қаулысының жобасын әзірлейді және келісіледі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жобасын әкімдіктің отырысының күн тәртібіне енгізеді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Келісімнің жобасын әзірлейді және қол қою үшін енгізеді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Келісімнің жобасын қол қою үшін енгізеді</w:t>
            </w:r>
          </w:p>
        </w:tc>
      </w:tr>
      <w:tr>
        <w:trPr>
          <w:trHeight w:val="306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жинағын құрастыру, қолхат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немесе одан бас тарту туралы тұрақты жұмыс істейтін комиссияның шешімі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қаулысының жобасы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қаулысы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r>
      <w:tr>
        <w:trPr>
          <w:trHeight w:val="51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76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ағымы)</w:t>
            </w:r>
          </w:p>
        </w:tc>
      </w:tr>
      <w:tr>
        <w:trPr>
          <w:trHeight w:val="127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Іс-әрекеттің (барысының, жұмыс ағымының) нөмірі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басшысы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өкілі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басшысы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қол қояды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қол қояды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жәрдемақысының сомасын тұтынушылардың жеке есеп-шотына аударады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сатып алу немесе салу үшін бюджеттік кредитті ресімдеу рәсімін жүзеге асырады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тұрғын үйге бюджеттік кредиттің қаражаттарын аударуды жүзеге асырады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және кепілдік шарты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2"/>
    <w:p>
      <w:pPr>
        <w:spacing w:after="0"/>
        <w:ind w:left="0"/>
        <w:jc w:val="both"/>
      </w:pPr>
      <w:r>
        <w:rPr>
          <w:rFonts w:ascii="Times New Roman"/>
          <w:b w:val="false"/>
          <w:i w:val="false"/>
          <w:color w:val="000000"/>
          <w:sz w:val="28"/>
        </w:rPr>
        <w:t>
      2-кесте. Пайдалану нұсқалары. Негізгі үдеріс – әлеуметтік қолдау шараларын ұсыну туралы шешім бекітілген жағдайда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2277"/>
        <w:gridCol w:w="2299"/>
        <w:gridCol w:w="2256"/>
        <w:gridCol w:w="2299"/>
        <w:gridCol w:w="2322"/>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ағымы)</w:t>
            </w:r>
          </w:p>
        </w:tc>
      </w:tr>
      <w:tr>
        <w:trPr>
          <w:trHeight w:val="127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маманы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өкілі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басшысы</w:t>
            </w:r>
          </w:p>
        </w:tc>
      </w:tr>
      <w:tr>
        <w:trPr>
          <w:trHeight w:val="352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Өтініштерді, қажетті құжаттарды қабылдайды, түпнұсқаларымен көшірмелерін салыстырады, тіркейді және қолхат береді (30 мин)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Қаржы қаражаттарының қажеттілігін есептейді және құжаттарды тұрақты жұмыс істейтін комиссияның қарауына енгізеді (5 күн)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Әкімдік қаулысының жобасын әзірлейді және келісіледі (7 күн)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Қаулының жобасын әкімдіктің отырысының күн тәртібіне енгізеді (3 күн)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Келісімнің жобасын әзірлейді және қол қою үшін енгізеді (4 күн)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Келісімнің жобасын қол қою үшін енгізеді (1 күн)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Келісімге қол қояды (1 күн)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Келісімге қол қояды (1 күн)</w:t>
            </w:r>
          </w:p>
        </w:tc>
      </w:tr>
      <w:tr>
        <w:trPr>
          <w:trHeight w:val="304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Көтерме жәрдемақысының сомасын тұтынушылардың жеке есеп-шотына аударады (7 күн)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іс-әрекет</w:t>
            </w:r>
          </w:p>
          <w:p>
            <w:pPr>
              <w:spacing w:after="20"/>
              <w:ind w:left="20"/>
              <w:jc w:val="both"/>
            </w:pPr>
            <w:r>
              <w:rPr>
                <w:rFonts w:ascii="Times New Roman"/>
                <w:b w:val="false"/>
                <w:i w:val="false"/>
                <w:color w:val="000000"/>
                <w:sz w:val="20"/>
              </w:rPr>
              <w:t>Тұрғын үйді сатып алу үшін бюджеттік кредитті ресімдеу рәсімін жүзеге асырады (28 күн)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іс-әрекет</w:t>
            </w:r>
          </w:p>
          <w:p>
            <w:pPr>
              <w:spacing w:after="20"/>
              <w:ind w:left="20"/>
              <w:jc w:val="both"/>
            </w:pPr>
            <w:r>
              <w:rPr>
                <w:rFonts w:ascii="Times New Roman"/>
                <w:b w:val="false"/>
                <w:i w:val="false"/>
                <w:color w:val="000000"/>
                <w:sz w:val="20"/>
              </w:rPr>
              <w:t>Сатып алынған үй үшін бюджеттік кредиттің қаражаттарын аударуды жүзеге асырады (2 күн)</w:t>
            </w:r>
          </w:p>
        </w:tc>
      </w:tr>
    </w:tbl>
    <w:bookmarkStart w:name="z34" w:id="13"/>
    <w:p>
      <w:pPr>
        <w:spacing w:after="0"/>
        <w:ind w:left="0"/>
        <w:jc w:val="both"/>
      </w:pPr>
      <w:r>
        <w:rPr>
          <w:rFonts w:ascii="Times New Roman"/>
          <w:b w:val="false"/>
          <w:i w:val="false"/>
          <w:color w:val="000000"/>
          <w:sz w:val="28"/>
        </w:rPr>
        <w:t>
      3-кесте. Пайдалану нұсқалары. Баламалы үдеріс - әлеуметтік қолдау шараларын ұсынудан бас тарту туралы шешім бекітілген жағдайда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1"/>
        <w:gridCol w:w="7659"/>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ағымы)</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Өтініштерді, қажетті құжаттарды қабылдайды, көшірмелерін түпнұсқаларымен салыстырады, тіркейді және қолхатты береді (30 мин)</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Қаржы қаражаттарының қажеттілігін есептейді және құжаттарды тұрақты жұмыс істейтін комиссияның қарауына енгізеді (5 күн)</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Дәйектемесіз құжаттарды ұсынған жағдайда, тұрақты жұмыс істейтін комиссияның шешімінің негізінде тұтынушыға себебін көрсете отырып жазбаша бас тартуды жолдайды (3 күн)</w:t>
            </w:r>
          </w:p>
        </w:tc>
      </w:tr>
    </w:tbl>
    <w:bookmarkStart w:name="z35" w:id="14"/>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 үшін келген денсаулық сақтау,</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мәдениет,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4"/>
    <w:bookmarkStart w:name="z36" w:id="15"/>
    <w:p>
      <w:pPr>
        <w:spacing w:after="0"/>
        <w:ind w:left="0"/>
        <w:jc w:val="left"/>
      </w:pPr>
      <w:r>
        <w:rPr>
          <w:rFonts w:ascii="Times New Roman"/>
          <w:b/>
          <w:i w:val="false"/>
          <w:color w:val="000000"/>
        </w:rPr>
        <w:t xml:space="preserve">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үдерісі</w:t>
      </w:r>
    </w:p>
    <w:bookmarkEnd w:id="15"/>
    <w:p>
      <w:pPr>
        <w:spacing w:after="0"/>
        <w:ind w:left="0"/>
        <w:jc w:val="both"/>
      </w:pPr>
      <w:r>
        <w:drawing>
          <wp:inline distT="0" distB="0" distL="0" distR="0">
            <wp:extent cx="8699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99500" cy="8280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