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47ce" w14:textId="6cd4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аудандық мәслихатының 2012 жылғы 16 ақпандағы 2 сессиясының "2012 жылғы Нұра ауданының ауылдық елді мекендерге жұмыс істеуге және тұру үшін келген мамандарына әлеуметтік қолдау шараларын көтерме жәрдемақы және тұрғын үй сатып алу үшін кредит түрінде ұсыну туралы" N 20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12 сессиясының 2012 жылғы 4 қазандағы N 120 шешімі. Қарағанды облысының Әділет департаментінде 2012 жылғы 30 қазанда N 1959 тіркелді. Күші жойылды - Қарағанды облысы Нұра аудандық мәслихатының 17 сессиясының 2013 жылғы 20 наурыздағы N 166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17 сессиясының 20.03.2013 N 166 (алғаш рет ресми жарияланғаннан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2009 жылғы 18 ақпандағы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N 183 қаулысының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 Үкіметінің "Қазақстан Республикасы Үкіметінің кейбір шешімдеріне өзгерістер енгізу туралы" 2012 жылғы 28 маусымдағы N 869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өзгерістеріне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Нұра аудандық мәслихатының 2012 жылғы 16 ақпандағы "2012 жылғы Нұра ауданының ауылдық елді мекендерге жұмыс істеуге және тұру үшін келген мамандарына әлеуметтік қолдау шараларын көтерме жәрдемақы және тұрғын үй сатып алу үшін кредит түрiнде ұсыну туралы" N 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N 8-14-169 тіркелген, "Нұра" газетінің 2012 жылғы 7 сәуірдегі N 14 (5248)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"2012 жылға арналған Нұра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Нұра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2012 жылға арналған аудан бюджетінде қарастырылған сома көлемінде келесі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И. Пронин</w:t>
      </w:r>
    </w:p>
    <w:p>
      <w:pPr>
        <w:spacing w:after="0"/>
        <w:ind w:left="0"/>
        <w:jc w:val="both"/>
      </w:pPr>
      <w:r>
        <w:rPr>
          <w:rFonts w:ascii="Times New Roman"/>
          <w:b w:val="false"/>
          <w:i/>
          <w:color w:val="000000"/>
          <w:sz w:val="28"/>
        </w:rPr>
        <w:t>      Аудандық мәслихаттың хатшысы               Б. Шайжанов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w:t>
      </w:r>
      <w:r>
        <w:br/>
      </w:r>
      <w:r>
        <w:rPr>
          <w:rFonts w:ascii="Times New Roman"/>
          <w:b w:val="false"/>
          <w:i w:val="false"/>
          <w:color w:val="000000"/>
          <w:sz w:val="28"/>
        </w:rPr>
        <w:t>
</w:t>
      </w:r>
      <w:r>
        <w:rPr>
          <w:rFonts w:ascii="Times New Roman"/>
          <w:b w:val="false"/>
          <w:i/>
          <w:color w:val="000000"/>
          <w:sz w:val="28"/>
        </w:rPr>
        <w:t>      М.С. Мұхамеджанова</w:t>
      </w:r>
      <w:r>
        <w:br/>
      </w:r>
      <w:r>
        <w:rPr>
          <w:rFonts w:ascii="Times New Roman"/>
          <w:b w:val="false"/>
          <w:i w:val="false"/>
          <w:color w:val="000000"/>
          <w:sz w:val="28"/>
        </w:rPr>
        <w:t>
      08.10.2012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"Қаржы бөлімінің бастығы"</w:t>
      </w:r>
      <w:r>
        <w:br/>
      </w:r>
      <w:r>
        <w:rPr>
          <w:rFonts w:ascii="Times New Roman"/>
          <w:b w:val="false"/>
          <w:i w:val="false"/>
          <w:color w:val="000000"/>
          <w:sz w:val="28"/>
        </w:rPr>
        <w:t>
</w:t>
      </w:r>
      <w:r>
        <w:rPr>
          <w:rFonts w:ascii="Times New Roman"/>
          <w:b w:val="false"/>
          <w:i/>
          <w:color w:val="000000"/>
          <w:sz w:val="28"/>
        </w:rPr>
        <w:t>      Х.А. Беков</w:t>
      </w:r>
      <w:r>
        <w:br/>
      </w:r>
      <w:r>
        <w:rPr>
          <w:rFonts w:ascii="Times New Roman"/>
          <w:b w:val="false"/>
          <w:i w:val="false"/>
          <w:color w:val="000000"/>
          <w:sz w:val="28"/>
        </w:rPr>
        <w:t>
      08.10.2012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