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b6d6" w14:textId="1ffb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2012 жылғы 23 тамыздағы N 225 қаулысы. Қарағанды облысының Әділет департаментінде 2012 жылғы 21 қыркүйекте N 1942 тіркелді. Күші жойылды - Қарағанды облысы Қарқаралы ауданы әкімдігінің 2013 жылғы 18 желтоқсандағы N 377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 әкімдігінің 18.12.2013 № 377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Қарқаралы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Қарқаралы ауданы әкімінің аппарат басшысы А. Сатыбалдин осы қаулыны әділет органдарында мемлекеттік тіркеуді және ресми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 Әлиұлына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Қарқаралы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 Акимов</w:t>
      </w:r>
    </w:p>
    <w:bookmarkStart w:name="z6" w:id="1"/>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2012 жылғы 23 тамыздағы</w:t>
      </w:r>
      <w:r>
        <w:br/>
      </w:r>
      <w:r>
        <w:rPr>
          <w:rFonts w:ascii="Times New Roman"/>
          <w:b w:val="false"/>
          <w:i w:val="false"/>
          <w:color w:val="000000"/>
          <w:sz w:val="28"/>
        </w:rPr>
        <w:t>
N 225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ережелер</w:t>
      </w:r>
    </w:p>
    <w:bookmarkEnd w:id="3"/>
    <w:bookmarkStart w:name="z9" w:id="4"/>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(бұдан әрі –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аудандық уәкілетті орган ұсынады.</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N 183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N 51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көтерме жәрдемақы және бюджеттік кредит түріндегі әлеуметтік қолдау шаралары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мемлекеттік қызметті көрсету үдерісінде басқа органдардың қатысуы қарастырылмаған. Бюджеттік кредитті ұсыну барысында тұрғын үй сатып алу немесе салу үшін бюджеттік кредитті рәсімдеуді жүзеге асыратын сенім білдірілген өкіл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келесідей негізгі түсініктер қолданылады:</w:t>
      </w:r>
      <w:r>
        <w:br/>
      </w:r>
      <w:r>
        <w:rPr>
          <w:rFonts w:ascii="Times New Roman"/>
          <w:b w:val="false"/>
          <w:i w:val="false"/>
          <w:color w:val="000000"/>
          <w:sz w:val="28"/>
        </w:rPr>
        <w:t>
      1) уәкілетті орган – ауылдық аумақтарды дамыту жөніндегі мемлекеттік орган;</w:t>
      </w:r>
      <w:r>
        <w:br/>
      </w:r>
      <w:r>
        <w:rPr>
          <w:rFonts w:ascii="Times New Roman"/>
          <w:b w:val="false"/>
          <w:i w:val="false"/>
          <w:color w:val="000000"/>
          <w:sz w:val="28"/>
        </w:rPr>
        <w:t>
      2)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тұтынушылар);</w:t>
      </w:r>
      <w:r>
        <w:br/>
      </w:r>
      <w:r>
        <w:rPr>
          <w:rFonts w:ascii="Times New Roman"/>
          <w:b w:val="false"/>
          <w:i w:val="false"/>
          <w:color w:val="000000"/>
          <w:sz w:val="28"/>
        </w:rPr>
        <w:t>
      3) көтерме жәрдемақысы – Қаулыда белгілеген мөлшерде бір жолғы ақшалай төлем түріндегі тұтынушыларды әлеуметтік қолдау шарасы;</w:t>
      </w:r>
      <w:r>
        <w:br/>
      </w:r>
      <w:r>
        <w:rPr>
          <w:rFonts w:ascii="Times New Roman"/>
          <w:b w:val="false"/>
          <w:i w:val="false"/>
          <w:color w:val="000000"/>
          <w:sz w:val="28"/>
        </w:rPr>
        <w:t>
      4) бюджеттік кредит - Қаулыда белгілеген мөлшерде тұрғын үй алуға немесе салуға бюджеттік кредит түріндегі тұтынушыларды әлеуметтік қолдау шарасы;</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мәслихаттың депутаттарынан, ауданның атқарушы органдарының және қоғамдық ұйымдардың өкілдерінен тұратын ауданның әкімдігі құратын алқалы орган;</w:t>
      </w:r>
      <w:r>
        <w:br/>
      </w:r>
      <w:r>
        <w:rPr>
          <w:rFonts w:ascii="Times New Roman"/>
          <w:b w:val="false"/>
          <w:i w:val="false"/>
          <w:color w:val="000000"/>
          <w:sz w:val="28"/>
        </w:rPr>
        <w:t>
      6) сенім білдірілген өкіл (агент) - аудан әкімінің атынан және тапсырысы бойынша тұтынушыларға берілетін бюджеттік кредиттерге қызмет көрсету бойынша міндеттерді атқаратын қаржылық агенттік.</w:t>
      </w:r>
    </w:p>
    <w:bookmarkEnd w:id="4"/>
    <w:bookmarkStart w:name="z16" w:id="5"/>
    <w:p>
      <w:pPr>
        <w:spacing w:after="0"/>
        <w:ind w:left="0"/>
        <w:jc w:val="left"/>
      </w:pPr>
      <w:r>
        <w:rPr>
          <w:rFonts w:ascii="Times New Roman"/>
          <w:b/>
          <w:i w:val="false"/>
          <w:color w:val="000000"/>
        </w:rPr>
        <w:t xml:space="preserve"> 
2. Мемлекеттік қызметті көрсетудің талаптары</w:t>
      </w:r>
    </w:p>
    <w:bookmarkEnd w:id="5"/>
    <w:bookmarkStart w:name="z17" w:id="6"/>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оның көрсету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тұтынушылар karkarly.kz. Қарқаралы ауданы әкімінің аппараты интернет-ресурсындағы "Дипломмен ауылға" бөлімінен, мемлекеттік қызмет көрсетілетін жердегі уәкілетті органның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10. Тұтынушы өтініш берген күні сол жерде көрсетілетін мемлекеттік қызметті алушыға қызмет көрсетудің ең көп уақыты – отыз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Мемлекеттік қызмет тұтынушының құжаттарын тапсырған сәттен бастап келесі мерзімде ұсынылады:</w:t>
      </w:r>
      <w:r>
        <w:br/>
      </w:r>
      <w:r>
        <w:rPr>
          <w:rFonts w:ascii="Times New Roman"/>
          <w:b w:val="false"/>
          <w:i w:val="false"/>
          <w:color w:val="000000"/>
          <w:sz w:val="28"/>
        </w:rPr>
        <w:t>
      күнтізбелік 32 күннің ішінде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жасасу рәсімі жүзеге асырылады;</w:t>
      </w:r>
      <w:r>
        <w:br/>
      </w:r>
      <w:r>
        <w:rPr>
          <w:rFonts w:ascii="Times New Roman"/>
          <w:b w:val="false"/>
          <w:i w:val="false"/>
          <w:color w:val="000000"/>
          <w:sz w:val="28"/>
        </w:rPr>
        <w:t>
      келісім жасалғаннан кейін күнтізбелік 7 күннің ішінде екінші деңгейлі банктердегі тұтынушылардың жеке есеп шоттарына аудару арқылы көтерме жәрдемақысын төлеу жүргізіледі;</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жасалғаннан кейін күнтізбелік 30 күннің ішінде тұрғын үй сатып алуға немесе салуға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тұрақты түрде жұмыс істейтін комиссияның шешімі қабылданғаннан кейін уәкілетті орган үш жұмыс күні ішінде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сұраныс түскен сәттен бастап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қарастыру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әкімдігіне әлеуметтік қолдау шараларын ұсынуды немесе бас тартуды ұсынады;</w:t>
      </w:r>
      <w:r>
        <w:br/>
      </w:r>
      <w:r>
        <w:rPr>
          <w:rFonts w:ascii="Times New Roman"/>
          <w:b w:val="false"/>
          <w:i w:val="false"/>
          <w:color w:val="000000"/>
          <w:sz w:val="28"/>
        </w:rPr>
        <w:t>
      4) әкімдік әлеуметтік қолдау шараларын ұсыну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 төлейді;</w:t>
      </w:r>
      <w:r>
        <w:br/>
      </w:r>
      <w:r>
        <w:rPr>
          <w:rFonts w:ascii="Times New Roman"/>
          <w:b w:val="false"/>
          <w:i w:val="false"/>
          <w:color w:val="000000"/>
          <w:sz w:val="28"/>
        </w:rPr>
        <w:t>
      7) сенім білдірілген өкіл (агент) тұрғын үй сатып алу немесе салу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End w:id="6"/>
    <w:bookmarkStart w:name="z23" w:id="7"/>
    <w:p>
      <w:pPr>
        <w:spacing w:after="0"/>
        <w:ind w:left="0"/>
        <w:jc w:val="left"/>
      </w:pPr>
      <w:r>
        <w:rPr>
          <w:rFonts w:ascii="Times New Roman"/>
          <w:b/>
          <w:i w:val="false"/>
          <w:color w:val="000000"/>
        </w:rPr>
        <w:t xml:space="preserve"> 
3. Мемлекеттік қызметті көрсету үдерісі кезінде іс-әрекеттердің (өзара іс-әрекеттердің) сипаттамасы</w:t>
      </w:r>
    </w:p>
    <w:bookmarkEnd w:id="7"/>
    <w:bookmarkStart w:name="z24" w:id="8"/>
    <w:p>
      <w:pPr>
        <w:spacing w:after="0"/>
        <w:ind w:left="0"/>
        <w:jc w:val="both"/>
      </w:pPr>
      <w:r>
        <w:rPr>
          <w:rFonts w:ascii="Times New Roman"/>
          <w:b w:val="false"/>
          <w:i w:val="false"/>
          <w:color w:val="000000"/>
          <w:sz w:val="28"/>
        </w:rPr>
        <w:t>
      14. Мемлекеттік қызмет тұтынушының ауданның уәкілетті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 кезінде келесі құрылымдық-функционалды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әкімі аппаратының маманы;</w:t>
      </w:r>
      <w:r>
        <w:br/>
      </w:r>
      <w:r>
        <w:rPr>
          <w:rFonts w:ascii="Times New Roman"/>
          <w:b w:val="false"/>
          <w:i w:val="false"/>
          <w:color w:val="000000"/>
          <w:sz w:val="28"/>
        </w:rPr>
        <w:t>
      4) аудан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6) сенім білдірілген өкілдің (агенттің)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 (рәсімді) орындаудың мерзімін көрсетумен әрбір ҚФБ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0" w:id="9"/>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 үшін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
    <w:bookmarkStart w:name="z31" w:id="10"/>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p>
    <w:bookmarkEnd w:id="10"/>
    <w:bookmarkStart w:name="z32" w:id="11"/>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Құрылымдық-функционалды бірліктердің (бұдан әрі -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1910"/>
        <w:gridCol w:w="1850"/>
        <w:gridCol w:w="1890"/>
        <w:gridCol w:w="2032"/>
        <w:gridCol w:w="2032"/>
        <w:gridCol w:w="17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Іс-әрекеттің (барысының, жұмыс ағымының) реттік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келісіледі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 үшін енгізеді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Іс-әрекеттің (барысының, жұмыс ағымының)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 немесе салу үшін бюджеттік кредитті ресімдеу рәсімін жүзеге асырады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бюджеттік кредиттің қаражаттарын аударуды жүзеге асырады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әлеуметтік қолдау шараларын ұсыну туралы шешім бекітілген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152"/>
        <w:gridCol w:w="2057"/>
        <w:gridCol w:w="2266"/>
        <w:gridCol w:w="2046"/>
        <w:gridCol w:w="22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түпнұсқаларымен көшірмелерін салыстырады, тіркейді және қолхат береді (30 мин)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Әкімдік қаулысының жобасын әзірлейді және келісіледі (7 күн)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Қаулының жобасын әкімдіктің отырысының күн тәртібіне енгізеді (3 күн)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Келісімнің жобасын әзірлейді және қол қою үшін енгізеді (4 күн)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Келісімнің жобасын қол қою үшін енгізеді (1 күн)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Келісімге қол қояды (1 күн)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Келісімге қол қояды (1 күн)</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 (7 күн)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Тұрғын үйді сатып алу үшін бюджеттік кредитті ресімдеу рәсімін жүзеге асырады (28 күн)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Сатып алынған үй үшін бюджеттік кредиттің қаражаттарын аударуды жүзеге асырады (2 күн)</w:t>
            </w:r>
          </w:p>
        </w:tc>
      </w:tr>
    </w:tbl>
    <w:bookmarkStart w:name="z34" w:id="13"/>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 - әлеуметтік қолдау шараларын ұсынудан бас тарту туралы шешім бекітілген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5037"/>
        <w:gridCol w:w="3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ағымы)</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 30 мин)</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Дәйектемесіз құжаттарды ұсынған жағдайда, тұрақты жұмыс істейтін комиссияның шешімінің негізінде тұтынушыға себебін көрсете отырып жазбаша бас тартуды жолдайды (3 күн)</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 үшін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bookmarkStart w:name="z36" w:id="15"/>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сақтау,білім беру, әлеуметтік қамсыздандыру, мәдениет, спорт және ветеринария мамандарына әлеуметтік қолдау шараларын ұсыну үдерісі</w:t>
      </w:r>
    </w:p>
    <w:bookmarkEnd w:id="15"/>
    <w:p>
      <w:pPr>
        <w:spacing w:after="0"/>
        <w:ind w:left="0"/>
        <w:jc w:val="both"/>
      </w:pPr>
      <w:r>
        <w:drawing>
          <wp:inline distT="0" distB="0" distL="0" distR="0">
            <wp:extent cx="86233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23300" cy="831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