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b5f0" w14:textId="e3eb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ХIII сессиясының 2012 жылғы 20 қарашадағы N 882/13 шешімі. Қарағанды облысының Әділет департаментінде 2012 жылғы 21 қарашада N 1985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жарияланған), Шахтинск қалалық мәслихаттың 2012 жылғы 8 маусымдағы 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822/5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8-8-114 тіркелген, 2012 жылғы 6 шілдедегі N 27 "Шахтинский вестник" газетінде жарияланған), Шахтинск қалалық мәслихаттың 2012 жылғы 14 тамыздағы VIII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851/8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8-8-116 тіркелген, 2012 жылғы 14 қыркүйектегі N 37 "Шахтинский вестник" газетінде жарияланған), Шахтинск қалалық мәслихаттың 2012 жылғы 12 қазандағы ХI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817/11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1957 тіркелген, 2012 жылғы 9 қарашадағы N 45 "Шахтинский вестник" газетінде жарияланған), Шахтинск қалалық мәслихаттың 2012 жылғы 9 қарашадағы ХII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876/12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1967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"5 651 244" сандары "5 641 244"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"4 816 386" сандары "4 806 386"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"5 704 839" сандары "5 694 839"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мекемесiнiң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көтеруді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берiлетiн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стандарттарын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