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c45" w14:textId="d28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Мүгедектер, 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23 тамыздағы N 31/01 қаулысы. Қарағанды облысының Әділет департаментінде 2012 жылғы 20 қыркүйекте N 1940 тіркелді. Күші жойылды - Қарағанды облысы Саран қаласының әкімдігінің 2016 жылғы 2 маусымдағы N 21/02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Саран қаласының әкімдігінің 02.06.2016 N 21/02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Халықты жұмыспен қамту саясатын жүзеге асыру мақсатында,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нысанына қарамастан, Саран қаласы мен Ақтас кенті мекемелері, ұйымдары және кәсіпорындарында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үшiн жұмыс орындарының жалпы санынан 3 (үш) пайыз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 кәмелетке толмаған түлектері үшiн жұмыс орындарының жалпы санынан 0,5 (нөл бүтін оннан бес) пайыз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 мекемелері мен ұйымдары, кәсіпорындарының басшылары белгіленген квотаға сәйкес мүгедектерді, сондай-ақ бас бостандығынан айыру орындарынан босатылған тұлғаларды, интернаттық ұйымдардың кәмелетке толмаған түлектерін, жұмысқа орналастыру үшін тиісті жұмыс орындарының санын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Саран қаласы әкімінің орынбасары Гүлмира Серікқызы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Кожухов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