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bdf0" w14:textId="92ab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2011 жылғы 22 желтоқсандағы "Саран қаласы мен Ақтас кенті халқына тұрғын үй көмегін көрсету көлемі мен тәртібі туралы Ережені бекіту туралы" N 676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4 сессиясының 2012 жылғы 26 сәуірдегі N 53 шешімі. Қарағанды облысы Саран қаласының Әділет басқармасында 2012 жылғы 22 мамырда N 8-7-135 тіркелді. Күші жойылды - Қарағанды облысы Саран қалалық мәслихатының 2024 жылғы 28 наурыздағы № 103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28.03.2024 </w:t>
      </w:r>
      <w:r>
        <w:rPr>
          <w:rFonts w:ascii="Times New Roman"/>
          <w:b w:val="false"/>
          <w:i w:val="false"/>
          <w:color w:val="ff0000"/>
          <w:sz w:val="28"/>
        </w:rPr>
        <w:t>№ 103</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xml:space="preserve">" заңдарына, Қазақстан Республикасының 2011 жылғы 26 желтоқсандағы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"Тұрғын үй көмегін көрсету ережесін бекіту туралы",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2008 жылғы 19 шілдедегі </w:t>
      </w:r>
      <w:r>
        <w:rPr>
          <w:rFonts w:ascii="Times New Roman"/>
          <w:b w:val="false"/>
          <w:i w:val="false"/>
          <w:color w:val="000000"/>
          <w:sz w:val="28"/>
        </w:rPr>
        <w:t>N 710</w:t>
      </w:r>
      <w:r>
        <w:rPr>
          <w:rFonts w:ascii="Times New Roman"/>
          <w:b w:val="false"/>
          <w:i w:val="false"/>
          <w:color w:val="000000"/>
          <w:sz w:val="28"/>
        </w:rPr>
        <w:t xml:space="preserve"> "Қазақстан Республикасы Әділет министрлігінің мәселелері" қаулыларына сәйкес, Саран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Саран қалалық мәслихатының 2011 жылғы 22 желтоқсандағы "Саран қаласы мен Ақтас кенті халқына тұрғын үй көмегін көрсету көлемі мен тәртібі туралы Ережені бекіту туралы" N 676</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2011 жылы 29 желтоқсанда N 8-7-129 болып тіркелген, "Саран газеті" газетінде 2011 жылы 30 желтоқсанда N 53 жарияланған) келесі өзгертулер енгізілсін:</w:t>
      </w:r>
    </w:p>
    <w:bookmarkEnd w:id="1"/>
    <w:bookmarkStart w:name="z17" w:id="2"/>
    <w:p>
      <w:pPr>
        <w:spacing w:after="0"/>
        <w:ind w:left="0"/>
        <w:jc w:val="both"/>
      </w:pPr>
      <w:r>
        <w:rPr>
          <w:rFonts w:ascii="Times New Roman"/>
          <w:b w:val="false"/>
          <w:i w:val="false"/>
          <w:color w:val="000000"/>
          <w:sz w:val="28"/>
        </w:rPr>
        <w:t xml:space="preserve">
      көрсетілген шешіммен бекітілген Саран қаласы мен Ақтас кенті халқына тұрғын үй көмегін көрсету көлемі мен тәртібі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 xml:space="preserve"> 3) тармақшасын жаңа редакцияда мазмұндалсын:</w:t>
      </w:r>
    </w:p>
    <w:bookmarkEnd w:id="3"/>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Start w:name="z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 тармақтың</w:t>
      </w:r>
      <w:r>
        <w:rPr>
          <w:rFonts w:ascii="Times New Roman"/>
          <w:b w:val="false"/>
          <w:i w:val="false"/>
          <w:color w:val="000000"/>
          <w:sz w:val="28"/>
        </w:rPr>
        <w:t xml:space="preserve"> 4) тармақшасы алып тасталсын;</w:t>
      </w:r>
    </w:p>
    <w:bookmarkEnd w:id="4"/>
    <w:bookmarkStart w:name="z5"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 тармақтың</w:t>
      </w:r>
      <w:r>
        <w:rPr>
          <w:rFonts w:ascii="Times New Roman"/>
          <w:b w:val="false"/>
          <w:i w:val="false"/>
          <w:color w:val="000000"/>
          <w:sz w:val="28"/>
        </w:rPr>
        <w:t xml:space="preserve"> 5) тармақшасы жаңа редакцияда мазмұндалсын:</w:t>
      </w:r>
    </w:p>
    <w:bookmarkEnd w:id="5"/>
    <w:p>
      <w:pPr>
        <w:spacing w:after="0"/>
        <w:ind w:left="0"/>
        <w:jc w:val="both"/>
      </w:pP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p>
    <w:bookmarkStart w:name="z6"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 тармақтың</w:t>
      </w:r>
      <w:r>
        <w:rPr>
          <w:rFonts w:ascii="Times New Roman"/>
          <w:b w:val="false"/>
          <w:i w:val="false"/>
          <w:color w:val="000000"/>
          <w:sz w:val="28"/>
        </w:rPr>
        <w:t xml:space="preserve"> 9) тармақшасы жаңа редакцияда мазмұндалсын:</w:t>
      </w:r>
    </w:p>
    <w:bookmarkEnd w:id="6"/>
    <w:p>
      <w:pPr>
        <w:spacing w:after="0"/>
        <w:ind w:left="0"/>
        <w:jc w:val="both"/>
      </w:pPr>
      <w:r>
        <w:rPr>
          <w:rFonts w:ascii="Times New Roman"/>
          <w:b w:val="false"/>
          <w:i w:val="false"/>
          <w:color w:val="000000"/>
          <w:sz w:val="28"/>
        </w:rPr>
        <w:t>
      "9)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Start w:name="z7"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 тармақтың</w:t>
      </w:r>
      <w:r>
        <w:rPr>
          <w:rFonts w:ascii="Times New Roman"/>
          <w:b w:val="false"/>
          <w:i w:val="false"/>
          <w:color w:val="000000"/>
          <w:sz w:val="28"/>
        </w:rPr>
        <w:t xml:space="preserve"> 12) тармақшасы жаңа редакцияда мазмұндалсын:</w:t>
      </w:r>
    </w:p>
    <w:bookmarkEnd w:id="7"/>
    <w:p>
      <w:pPr>
        <w:spacing w:after="0"/>
        <w:ind w:left="0"/>
        <w:jc w:val="both"/>
      </w:pPr>
      <w:r>
        <w:rPr>
          <w:rFonts w:ascii="Times New Roman"/>
          <w:b w:val="false"/>
          <w:i w:val="false"/>
          <w:color w:val="000000"/>
          <w:sz w:val="28"/>
        </w:rPr>
        <w:t>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Start w:name="z8"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 тармақ</w:t>
      </w:r>
      <w:r>
        <w:rPr>
          <w:rFonts w:ascii="Times New Roman"/>
          <w:b w:val="false"/>
          <w:i w:val="false"/>
          <w:color w:val="000000"/>
          <w:sz w:val="28"/>
        </w:rPr>
        <w:t xml:space="preserve"> жаңа редакцияда мазмұндалсын:</w:t>
      </w:r>
    </w:p>
    <w:bookmarkEnd w:id="8"/>
    <w:p>
      <w:pPr>
        <w:spacing w:after="0"/>
        <w:ind w:left="0"/>
        <w:jc w:val="both"/>
      </w:pPr>
      <w:r>
        <w:rPr>
          <w:rFonts w:ascii="Times New Roman"/>
          <w:b w:val="false"/>
          <w:i w:val="false"/>
          <w:color w:val="000000"/>
          <w:sz w:val="28"/>
        </w:rPr>
        <w:t>
      "2. Тұрғын үй көмегі аз қамтылған отбасыларына (азаматтарға) төлемдер үшін:</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 - ұстауға арналған шығыстарға;</w:t>
      </w:r>
    </w:p>
    <w:p>
      <w:pPr>
        <w:spacing w:after="0"/>
        <w:ind w:left="0"/>
        <w:jc w:val="both"/>
      </w:pP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үйді пайдаланғаны үшін жалға алу төлемақысына ақы төлеуге беріледі;</w:t>
      </w:r>
    </w:p>
    <w:p>
      <w:pPr>
        <w:spacing w:after="0"/>
        <w:ind w:left="0"/>
        <w:jc w:val="both"/>
      </w:pPr>
      <w:r>
        <w:rPr>
          <w:rFonts w:ascii="Times New Roman"/>
          <w:b w:val="false"/>
          <w:i w:val="false"/>
          <w:color w:val="000000"/>
          <w:sz w:val="28"/>
        </w:rPr>
        <w:t>
      4)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p>
    <w:p>
      <w:pPr>
        <w:spacing w:after="0"/>
        <w:ind w:left="0"/>
        <w:jc w:val="both"/>
      </w:pPr>
      <w:r>
        <w:rPr>
          <w:rFonts w:ascii="Times New Roman"/>
          <w:b w:val="false"/>
          <w:i w:val="false"/>
          <w:color w:val="000000"/>
          <w:sz w:val="28"/>
        </w:rPr>
        <w:t>
      Аз қамтылған отбасыларының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айырмасы ретінде айқындалады.</w:t>
      </w:r>
    </w:p>
    <w:p>
      <w:pPr>
        <w:spacing w:after="0"/>
        <w:ind w:left="0"/>
        <w:jc w:val="both"/>
      </w:pPr>
      <w:r>
        <w:rPr>
          <w:rFonts w:ascii="Times New Roman"/>
          <w:b w:val="false"/>
          <w:i w:val="false"/>
          <w:color w:val="000000"/>
          <w:sz w:val="28"/>
        </w:rPr>
        <w:t>
      Тұрғын үй көмегі, қызметтерді көрсетушілердің ұсынған есептері бойынша көрсетіледі.";</w:t>
      </w:r>
    </w:p>
    <w:bookmarkStart w:name="z9"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 тармақ</w:t>
      </w:r>
      <w:r>
        <w:rPr>
          <w:rFonts w:ascii="Times New Roman"/>
          <w:b w:val="false"/>
          <w:i w:val="false"/>
          <w:color w:val="000000"/>
          <w:sz w:val="28"/>
        </w:rPr>
        <w:t xml:space="preserve"> жаңа редакцияда мазмұндалсын:</w:t>
      </w:r>
    </w:p>
    <w:bookmarkEnd w:id="9"/>
    <w:p>
      <w:pPr>
        <w:spacing w:after="0"/>
        <w:ind w:left="0"/>
        <w:jc w:val="both"/>
      </w:pPr>
      <w:r>
        <w:rPr>
          <w:rFonts w:ascii="Times New Roman"/>
          <w:b w:val="false"/>
          <w:i w:val="false"/>
          <w:color w:val="000000"/>
          <w:sz w:val="28"/>
        </w:rPr>
        <w:t>
      "3. Тұрғын үй көмегі Саран қаласы мен Ақтас кентінде тұрақты тұратын, тұрғын үйді пайдаланушылар (қосымша жалдаушылары) болып табылатын аз қамтылған отбасыларына (азаматтарға), егер тұрғын үйді (тұрғын жайды) ұстау шығындары, коммуналдық қызметтерді тұтыну, жеке тұрғын үй қорынан жергілікті атқарушы орган жалдаған тұрғын үйді алуға жалдау төлемі үстеме ақы шараларымен қамтамасыз етілген тұрғын үй алаңының нормасы шегінде, бірақ нақты алған жалпы алаңнан, тұрғын үйді (тұрғын жайды) ұстау шығындарынан аспайтын, коммуналдық қызметтерді тұтыну жеке тұрғын үй қорынан жергілікті атқарушы орган жалдаған тұрғын үйді алуға жалдау ақысын, сондай-ақ телекоммуникация желісіне қосылған телефон үшін абоненттік төлемақы тарифтерінің өсуі бөлігінде байланыс қызметтерін, отбасы бюджетінде осы мақсаттарға шекті жол берілетін шығыстар үлесінен асатын тұрғын үйдің иесі немесе пайдаланушылары (қосымша жалдаушылары) болып табылатын отбасыларына (азаматтарға) беріледі.</w:t>
      </w:r>
    </w:p>
    <w:p>
      <w:pPr>
        <w:spacing w:after="0"/>
        <w:ind w:left="0"/>
        <w:jc w:val="both"/>
      </w:pPr>
      <w:r>
        <w:rPr>
          <w:rFonts w:ascii="Times New Roman"/>
          <w:b w:val="false"/>
          <w:i w:val="false"/>
          <w:color w:val="000000"/>
          <w:sz w:val="28"/>
        </w:rPr>
        <w:t>
      Шектеулі жол берілетін шығыстар үлесі отбасының жиынтық табысында он пайыз мөлшерде белгіленеді. Шектеулі шығындар үлесі аз қамтылған отбасыларға (азаматтарға) көмек көрсету өлшемі болып табылады.";</w:t>
      </w:r>
    </w:p>
    <w:bookmarkStart w:name="z10" w:id="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 тармақтың</w:t>
      </w:r>
      <w:r>
        <w:rPr>
          <w:rFonts w:ascii="Times New Roman"/>
          <w:b w:val="false"/>
          <w:i w:val="false"/>
          <w:color w:val="000000"/>
          <w:sz w:val="28"/>
        </w:rPr>
        <w:t xml:space="preserve"> 5) тармақшасы жаңа редакцияда мазмұндалсын:</w:t>
      </w:r>
    </w:p>
    <w:bookmarkEnd w:id="10"/>
    <w:p>
      <w:pPr>
        <w:spacing w:after="0"/>
        <w:ind w:left="0"/>
        <w:jc w:val="both"/>
      </w:pPr>
      <w:r>
        <w:rPr>
          <w:rFonts w:ascii="Times New Roman"/>
          <w:b w:val="false"/>
          <w:i w:val="false"/>
          <w:color w:val="000000"/>
          <w:sz w:val="28"/>
        </w:rPr>
        <w:t>
      "5) тұрғын үйді (тұрғын жайды) ұстауға шығын нормалары, қоқысты жою, басқару формасы қандай болса да (пәтер иелері кооперативі, өзін-өзі басқару комитеті, үй комитеттері және заңды басқару формасын рәсімдеушілер), тарифті бекіткен орган немесе қызметті ұсынушылардың бекіткен тарифтері негізінде тағайындалады;";</w:t>
      </w:r>
    </w:p>
    <w:bookmarkStart w:name="z11" w:id="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End w:id="11"/>
    <w:p>
      <w:pPr>
        <w:spacing w:after="0"/>
        <w:ind w:left="0"/>
        <w:jc w:val="both"/>
      </w:pPr>
      <w:r>
        <w:rPr>
          <w:rFonts w:ascii="Times New Roman"/>
          <w:b w:val="false"/>
          <w:i w:val="false"/>
          <w:color w:val="000000"/>
          <w:sz w:val="28"/>
        </w:rPr>
        <w:t>
      "5. Тұрғын үйді (тұрғын жайды) ұстау төлемдері, коммуналдық қызметтерді тұтыну, жеке тұрғын үй қорынан жергілікті атқарушы орган жалдаған тұрғын үйді алуға жалдау төлемі белгіленген мөлшерден жоғары, жалпы негізде жүргізіледі.";</w:t>
      </w:r>
    </w:p>
    <w:bookmarkStart w:name="z12" w:id="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 тармақ</w:t>
      </w:r>
      <w:r>
        <w:rPr>
          <w:rFonts w:ascii="Times New Roman"/>
          <w:b w:val="false"/>
          <w:i w:val="false"/>
          <w:color w:val="000000"/>
          <w:sz w:val="28"/>
        </w:rPr>
        <w:t xml:space="preserve"> алып тасталсын;</w:t>
      </w:r>
    </w:p>
    <w:bookmarkEnd w:id="12"/>
    <w:bookmarkStart w:name="z13"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 тармақ</w:t>
      </w:r>
      <w:r>
        <w:rPr>
          <w:rFonts w:ascii="Times New Roman"/>
          <w:b w:val="false"/>
          <w:i w:val="false"/>
          <w:color w:val="000000"/>
          <w:sz w:val="28"/>
        </w:rPr>
        <w:t xml:space="preserve"> жаңа редакцияда мазмұндалсын:</w:t>
      </w:r>
    </w:p>
    <w:bookmarkEnd w:id="13"/>
    <w:p>
      <w:pPr>
        <w:spacing w:after="0"/>
        <w:ind w:left="0"/>
        <w:jc w:val="both"/>
      </w:pPr>
      <w:r>
        <w:rPr>
          <w:rFonts w:ascii="Times New Roman"/>
          <w:b w:val="false"/>
          <w:i w:val="false"/>
          <w:color w:val="000000"/>
          <w:sz w:val="28"/>
        </w:rPr>
        <w:t>
      "18. Тұрғын үй көмегін тағайындау үшін өтініш беруші уәкілетті органға немесе "Халыққа қызмет көрсету орталығы" мемлекеттік мекемесіне тұрған жері бойынша өтініш береді және мынадай құжаттарды ұсынады:</w:t>
      </w:r>
    </w:p>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азаматтарды тіркеу кітабының көшірмесі;</w:t>
      </w:r>
    </w:p>
    <w:p>
      <w:pPr>
        <w:spacing w:after="0"/>
        <w:ind w:left="0"/>
        <w:jc w:val="both"/>
      </w:pP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тұтынуға арналған шоттар;</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Құжаттарды салыстыру үшін бірінші көшірмелері түрінде, кейін түпнұсқада беріледі. Бір жұмыс күні ішінде құжаттардың түпнұсқалары өтініш берушіге қайтарылып беріледі, ал көшірмелері жеке іс парағына тіркеледі.";</w:t>
      </w:r>
    </w:p>
    <w:bookmarkStart w:name="z14" w:id="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 тармақ</w:t>
      </w:r>
      <w:r>
        <w:rPr>
          <w:rFonts w:ascii="Times New Roman"/>
          <w:b w:val="false"/>
          <w:i w:val="false"/>
          <w:color w:val="000000"/>
          <w:sz w:val="28"/>
        </w:rPr>
        <w:t xml:space="preserve"> жаңа редакцияда мазмұндалсын:</w:t>
      </w:r>
    </w:p>
    <w:bookmarkEnd w:id="14"/>
    <w:p>
      <w:pPr>
        <w:spacing w:after="0"/>
        <w:ind w:left="0"/>
        <w:jc w:val="both"/>
      </w:pPr>
      <w:r>
        <w:rPr>
          <w:rFonts w:ascii="Times New Roman"/>
          <w:b w:val="false"/>
          <w:i w:val="false"/>
          <w:color w:val="000000"/>
          <w:sz w:val="28"/>
        </w:rPr>
        <w:t>
      "22. Коммуналдық қызметтер бойынша тұрғын үй көмегін есептеу үшін коммуналдық қызметтерді көрсететіндер есептелген төлемдерді тұрғын үй көмегін тағайындау мерзімі ішінде қағаз немесе электронды түрде жібереді.".</w:t>
      </w:r>
    </w:p>
    <w:bookmarkStart w:name="z15" w:id="15"/>
    <w:p>
      <w:pPr>
        <w:spacing w:after="0"/>
        <w:ind w:left="0"/>
        <w:jc w:val="both"/>
      </w:pPr>
      <w:r>
        <w:rPr>
          <w:rFonts w:ascii="Times New Roman"/>
          <w:b w:val="false"/>
          <w:i w:val="false"/>
          <w:color w:val="000000"/>
          <w:sz w:val="28"/>
        </w:rPr>
        <w:t>
      2. Осы шешімнің орындалуын бақылау Саран қаласы әкімінің орынбасары Г.С. Беделбаеваға және азаматтардың құқықтарын қорғау заңдылықтары және әлеуметтік саланы дамыту мәселелері жөніндегі тұрақты комиссияға жүктелсін.</w:t>
      </w:r>
    </w:p>
    <w:bookmarkEnd w:id="15"/>
    <w:bookmarkStart w:name="z16" w:id="16"/>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Ахмадуллин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Бекбанов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