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ad42" w14:textId="604a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тұратын әлеуметтік сала мамандарына отын сатып алу бойынша әлеуметтік көмек тағайындау"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26/33 қаулысы. Қарағанды облысының Әділет департаментінде 2013 жылғы 22 қаңтарда N 2130 тіркелді. Күші жойылды - Қарағанды облысы Сәтбаев қаласы әкімдігінің 2013 жылғы 27 мамырдағы N 12/41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12/41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жерде тұратын әлеуметтік сала мамандарына отын сатып алу бойынша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26/33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"Ауылдық жерде тұратын әлеуметтік сала мамандарына</w:t>
      </w:r>
      <w:r>
        <w:br/>
      </w:r>
      <w:r>
        <w:rPr>
          <w:rFonts w:ascii="Times New Roman"/>
          <w:b/>
          <w:i w:val="false"/>
          <w:color w:val="000000"/>
        </w:rPr>
        <w:t>
отын сатып алу бойынша әлеуметтік көмек тағайындау"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1)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құрылымдық-функцияналдық бірліктері, ақпараттық жүйелер немесе олардың қосалқы жүйелері;</w:t>
      </w:r>
      <w:r>
        <w:br/>
      </w:r>
      <w:r>
        <w:rPr>
          <w:rFonts w:ascii="Times New Roman"/>
          <w:b w:val="false"/>
          <w:i w:val="false"/>
          <w:color w:val="000000"/>
          <w:sz w:val="28"/>
        </w:rPr>
        <w:t>
      3)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мемлекеттік қызмет регламенті "Ауылдық жерде тұратын әлеуметтік сала мамандарына отын сатып алу бойынша әлеуметтік көмек тағайындау" (бұдан әрі - регламент) әлеуметтік көмек тағайындаудың рәсімін анықтайды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арқылы көрсетіледі (бұдан әрі - орталық), (байланыс деректері осы регламенттегі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өтініш берушіге әлеуметтік көмекті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көрсетудің тәртібіне талаптар</w:t>
      </w:r>
    </w:p>
    <w:bookmarkEnd w:id="7"/>
    <w:bookmarkStart w:name="z16" w:id="8"/>
    <w:p>
      <w:pPr>
        <w:spacing w:after="0"/>
        <w:ind w:left="0"/>
        <w:jc w:val="both"/>
      </w:pPr>
      <w:r>
        <w:rPr>
          <w:rFonts w:ascii="Times New Roman"/>
          <w:b w:val="false"/>
          <w:i w:val="false"/>
          <w:color w:val="000000"/>
          <w:sz w:val="28"/>
        </w:rPr>
        <w:t>
      7.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органға - он жұмыс күнi iшiнде;</w:t>
      </w:r>
      <w:r>
        <w:br/>
      </w:r>
      <w:r>
        <w:rPr>
          <w:rFonts w:ascii="Times New Roman"/>
          <w:b w:val="false"/>
          <w:i w:val="false"/>
          <w:color w:val="000000"/>
          <w:sz w:val="28"/>
        </w:rPr>
        <w:t>
      орталыққа - он жұмыс күні iшiнде көрсетіледі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дейін) - 30 минуттан аспайды;</w:t>
      </w:r>
      <w:r>
        <w:br/>
      </w:r>
      <w:r>
        <w:rPr>
          <w:rFonts w:ascii="Times New Roman"/>
          <w:b w:val="false"/>
          <w:i w:val="false"/>
          <w:color w:val="000000"/>
          <w:sz w:val="28"/>
        </w:rPr>
        <w:t>
      3) тұтынушы өтiнiш берген күнi сол жерде көрсетiлетiн мемлекеттiк қызметті тұтынушыға қызмет көрсетудiң жол беретін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 филиалдары мен өкiлдiктерiнде - демалыс (сенбі, жексенбі)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тіркеуді,тізілім құруды жүзеге асырады және құжаттарды уәкілетті органға тапсырады;</w:t>
      </w:r>
      <w:r>
        <w:br/>
      </w:r>
      <w:r>
        <w:rPr>
          <w:rFonts w:ascii="Times New Roman"/>
          <w:b w:val="false"/>
          <w:i w:val="false"/>
          <w:color w:val="000000"/>
          <w:sz w:val="28"/>
        </w:rPr>
        <w:t>
      3) уәкілетті орган тұтынушы уәкілетті органға өтініш білдірген кездегі немесе орталықтан ұсынылған, құжаттарды қарастыруды, тіркеуді жүзеге асырады, хабарлама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тұтынушыға хабарламаны немесе мемлекеттік қызметті көрсетуден бас тарту туралы дәлелді жауапты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мынадай құжаттарды тапсырады:</w:t>
      </w:r>
      <w:r>
        <w:br/>
      </w:r>
      <w:r>
        <w:rPr>
          <w:rFonts w:ascii="Times New Roman"/>
          <w:b w:val="false"/>
          <w:i w:val="false"/>
          <w:color w:val="000000"/>
          <w:sz w:val="28"/>
        </w:rPr>
        <w:t>
      1) өтiнiш;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төлеушіні тіркеу туралы куәліктің көшірмесі;</w:t>
      </w:r>
      <w:r>
        <w:br/>
      </w:r>
      <w:r>
        <w:rPr>
          <w:rFonts w:ascii="Times New Roman"/>
          <w:b w:val="false"/>
          <w:i w:val="false"/>
          <w:color w:val="000000"/>
          <w:sz w:val="28"/>
        </w:rPr>
        <w:t>
      4) тұрғылықты жерін растайтын құжат (азаматтарды тіркеу кітапшасының көшірмесі не мекенжай бюросының анықтамасы не ауыл (селолық) округ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банкте немесе банк операцияларын жүзеге асыруға тиісті лицензиясы бар ұйымдарда жеке шот бар екендігін растайтын құжат.</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қайтарылады.</w:t>
      </w:r>
      <w:r>
        <w:br/>
      </w:r>
      <w:r>
        <w:rPr>
          <w:rFonts w:ascii="Times New Roman"/>
          <w:b w:val="false"/>
          <w:i w:val="false"/>
          <w:color w:val="000000"/>
          <w:sz w:val="28"/>
        </w:rPr>
        <w:t>
</w:t>
      </w:r>
      <w:r>
        <w:rPr>
          <w:rFonts w:ascii="Times New Roman"/>
          <w:b w:val="false"/>
          <w:i w:val="false"/>
          <w:color w:val="000000"/>
          <w:sz w:val="28"/>
        </w:rPr>
        <w:t>
      14. Барлық қажеттi құжаттар тапсырылғаннан кейiн тұтынушыға:</w:t>
      </w:r>
      <w:r>
        <w:br/>
      </w:r>
      <w:r>
        <w:rPr>
          <w:rFonts w:ascii="Times New Roman"/>
          <w:b w:val="false"/>
          <w:i w:val="false"/>
          <w:color w:val="000000"/>
          <w:sz w:val="28"/>
        </w:rPr>
        <w:t>
      1) уәкiлеттi органда - мемлекеттiк қызметтi тiркеу және алу күнi, құжаттарды қабылдаған адамның тегi мен аты-жөнi көрсетiлген, құжаттардың тапсырылғанын растайтын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қабылдау туралы қолхат берiледi.</w:t>
      </w:r>
      <w:r>
        <w:br/>
      </w:r>
      <w:r>
        <w:rPr>
          <w:rFonts w:ascii="Times New Roman"/>
          <w:b w:val="false"/>
          <w:i w:val="false"/>
          <w:color w:val="000000"/>
          <w:sz w:val="28"/>
        </w:rPr>
        <w:t>
</w:t>
      </w:r>
      <w:r>
        <w:rPr>
          <w:rFonts w:ascii="Times New Roman"/>
          <w:b w:val="false"/>
          <w:i w:val="false"/>
          <w:color w:val="000000"/>
          <w:sz w:val="28"/>
        </w:rPr>
        <w:t>
      15. Тұтынушының құжаттарды тапсыру кезінде толық емес және (немесе) жалған мәліметтер ұсынуы мемлекеттік қызмет көрсетуден бас тарту үшін негіздеме болып табылады.</w:t>
      </w:r>
      <w:r>
        <w:br/>
      </w:r>
      <w:r>
        <w:rPr>
          <w:rFonts w:ascii="Times New Roman"/>
          <w:b w:val="false"/>
          <w:i w:val="false"/>
          <w:color w:val="000000"/>
          <w:sz w:val="28"/>
        </w:rPr>
        <w:t>
      Мемлекеттік қызмет көрсетуді тоқтату және (немесе) тоқтата тұру үшін: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ауылдық елді мекеннен көшіп кетуі;</w:t>
      </w:r>
      <w:r>
        <w:br/>
      </w:r>
      <w:r>
        <w:rPr>
          <w:rFonts w:ascii="Times New Roman"/>
          <w:b w:val="false"/>
          <w:i w:val="false"/>
          <w:color w:val="000000"/>
          <w:sz w:val="28"/>
        </w:rPr>
        <w:t>
      3) тұтынушының мемлекеттік денсаулық сақтау, әлеуметтік қамсыздандыру, білім беру, мәдениет және спорт ұйымдарынан жұмыстан шығуы негіздеме болып табылады.</w:t>
      </w:r>
      <w:r>
        <w:br/>
      </w:r>
      <w:r>
        <w:rPr>
          <w:rFonts w:ascii="Times New Roman"/>
          <w:b w:val="false"/>
          <w:i w:val="false"/>
          <w:color w:val="000000"/>
          <w:sz w:val="28"/>
        </w:rPr>
        <w:t>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тұтынушыға бас тарту, тоқтату (тоқтата тұру) себептерін көрсете отырып хабарлама береді.</w:t>
      </w:r>
      <w:r>
        <w:br/>
      </w:r>
      <w:r>
        <w:rPr>
          <w:rFonts w:ascii="Times New Roman"/>
          <w:b w:val="false"/>
          <w:i w:val="false"/>
          <w:color w:val="000000"/>
          <w:sz w:val="28"/>
        </w:rPr>
        <w:t>
      Мемлекеттік қызметті орталық арқылы көрсеткен кезде уәкілетті орган мемлекеттік қызметтен бас тарту, тоқтату (тоқтата тұру) үшін негіздеме анықталған жағдайда құжаттар пакетін алғаннан кейін он жұмыс күні ішінде бас тарту, тоқтату (тоқтата тұру) себептерін көрсете отырып, кейіннен тұтынушыға жіберу үшін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процессіне келесі құрылымдық-функционалдық бірліктер (бұдан әрі -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17.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19.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жүзеге асырылуына Қазақстан Республикасының заңнамасына сәйкес жауапты болады.</w:t>
      </w:r>
    </w:p>
    <w:bookmarkEnd w:id="12"/>
    <w:bookmarkStart w:name="z31" w:id="13"/>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32" w:id="14"/>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көрсету бойынша уәкілетті органның,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6"/>
        <w:gridCol w:w="4122"/>
        <w:gridCol w:w="1712"/>
      </w:tblGrid>
      <w:tr>
        <w:trPr>
          <w:trHeight w:val="30" w:hRule="atLeast"/>
        </w:trPr>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кент әкімінің және халыққа қызмет көрсету орталықтарының атауы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даңғылы,111, N 219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35158</w:t>
            </w:r>
          </w:p>
        </w:tc>
      </w:tr>
      <w:tr>
        <w:trPr>
          <w:trHeight w:val="75" w:hRule="atLeast"/>
        </w:trPr>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даңғылы,111,</w:t>
            </w:r>
            <w:r>
              <w:br/>
            </w:r>
            <w:r>
              <w:rPr>
                <w:rFonts w:ascii="Times New Roman"/>
                <w:b w:val="false"/>
                <w:i w:val="false"/>
                <w:color w:val="000000"/>
                <w:sz w:val="20"/>
              </w:rPr>
              <w:t>
</w:t>
            </w:r>
            <w:r>
              <w:rPr>
                <w:rFonts w:ascii="Times New Roman"/>
                <w:b w:val="false"/>
                <w:i w:val="false"/>
                <w:color w:val="000000"/>
                <w:sz w:val="20"/>
              </w:rPr>
              <w:t>f15satpaevcon@mail.ru</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40349</w:t>
            </w:r>
          </w:p>
        </w:tc>
      </w:tr>
    </w:tbl>
    <w:bookmarkStart w:name="z33" w:id="15"/>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5"/>
    <w:bookmarkStart w:name="z34"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5" w:id="17"/>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өтініш білдірген кезде:</w:t>
      </w:r>
    </w:p>
    <w:bookmarkEnd w:id="17"/>
    <w:p>
      <w:pPr>
        <w:spacing w:after="0"/>
        <w:ind w:left="0"/>
        <w:jc w:val="both"/>
      </w:pPr>
      <w:r>
        <w:rPr>
          <w:rFonts w:ascii="Times New Roman"/>
          <w:b w:val="false"/>
          <w:i w:val="false"/>
          <w:color w:val="000000"/>
          <w:sz w:val="28"/>
        </w:rPr>
        <w:t>      1 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3191"/>
        <w:gridCol w:w="3338"/>
        <w:gridCol w:w="36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тұтынушыға талон беру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күннен бастап бір жұмыс күні ішінде</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ағымында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0"/>
        <w:gridCol w:w="5017"/>
        <w:gridCol w:w="48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беру</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3479"/>
        <w:gridCol w:w="3980"/>
        <w:gridCol w:w="35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қолхат беру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 күні бір жұмыс ағымында</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өкімдік шешім, мәлімет, құжат)</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уәкілетті органның басшысына жолдау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тұлғасына беру</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0"/>
        <w:gridCol w:w="5080"/>
        <w:gridCol w:w="4730"/>
      </w:tblGrid>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тіркеу</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кері қайтару себебінің жазбаша негіздемесін тіркеу</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3011"/>
        <w:gridCol w:w="2800"/>
        <w:gridCol w:w="2906"/>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 дайындау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жауапқа қол қою</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тіркеу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жауапты басшыға қол қоюға жолдау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уәкілетті органның жауапты тұлғасына тапсыру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туралы нәтижені орталыққа тапсыру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мемлекеттік қызметті көрсетуден бас тарту туралы дәлелді жауап беру</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6" w:id="1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8"/>
    <w:bookmarkStart w:name="z37"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19"/>
    <w:bookmarkStart w:name="z38" w:id="20"/>
    <w:p>
      <w:pPr>
        <w:spacing w:after="0"/>
        <w:ind w:left="0"/>
        <w:jc w:val="both"/>
      </w:pPr>
      <w:r>
        <w:rPr>
          <w:rFonts w:ascii="Times New Roman"/>
          <w:b w:val="false"/>
          <w:i w:val="false"/>
          <w:color w:val="000000"/>
          <w:sz w:val="28"/>
        </w:rPr>
        <w:t>
      1) уәкілетті органға өтініш білдірген кезде:</w:t>
      </w:r>
    </w:p>
    <w:bookmarkEnd w:id="20"/>
    <w:p>
      <w:pPr>
        <w:spacing w:after="0"/>
        <w:ind w:left="0"/>
        <w:jc w:val="both"/>
      </w:pPr>
      <w:r>
        <w:drawing>
          <wp:inline distT="0" distB="0" distL="0" distR="0">
            <wp:extent cx="6578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6921500"/>
                    </a:xfrm>
                    <a:prstGeom prst="rect">
                      <a:avLst/>
                    </a:prstGeom>
                  </pic:spPr>
                </pic:pic>
              </a:graphicData>
            </a:graphic>
          </wp:inline>
        </w:drawing>
      </w:r>
    </w:p>
    <w:bookmarkStart w:name="z39" w:id="21"/>
    <w:p>
      <w:pPr>
        <w:spacing w:after="0"/>
        <w:ind w:left="0"/>
        <w:jc w:val="both"/>
      </w:pPr>
      <w:r>
        <w:rPr>
          <w:rFonts w:ascii="Times New Roman"/>
          <w:b w:val="false"/>
          <w:i w:val="false"/>
          <w:color w:val="000000"/>
          <w:sz w:val="28"/>
        </w:rPr>
        <w:t>
      2) орталыққа өтініш білдірген кезде:</w:t>
      </w:r>
    </w:p>
    <w:bookmarkEnd w:id="21"/>
    <w:p>
      <w:pPr>
        <w:spacing w:after="0"/>
        <w:ind w:left="0"/>
        <w:jc w:val="both"/>
      </w:pPr>
      <w:r>
        <w:drawing>
          <wp:inline distT="0" distB="0" distL="0" distR="0">
            <wp:extent cx="76327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32700" cy="972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