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f9b6" w14:textId="e8af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"Өтініш берушінің (отбасының) атаулы әлеуметтік көмек алушыларға тиесілігін растайтын анықтама беру"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2012 жылғы 12 желтоқсандағы N 26/32 қаулысы. Қарағанды облысының Әділет департаментінде 2013 жылғы 22 қаңтарда N 2129 тіркелді. Күші жойылды - Қарағанды облысы Сәтбаев қаласы әкімдігінің 2013 жылғы 27 мамырдағы N 12/40 қаулысымен</w:t>
      </w:r>
    </w:p>
    <w:p>
      <w:pPr>
        <w:spacing w:after="0"/>
        <w:ind w:left="0"/>
        <w:jc w:val="both"/>
      </w:pPr>
      <w:r>
        <w:rPr>
          <w:rFonts w:ascii="Times New Roman"/>
          <w:b w:val="false"/>
          <w:i w:val="false"/>
          <w:color w:val="ff0000"/>
          <w:sz w:val="28"/>
        </w:rPr>
        <w:t>      Ескерту. Күші жойылды - Қарағанды облысы Сәтбаев қаласы әкімдігінің 27.05.2013 N 12/40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"Өтініш берушінің (отбасының) атаулы әлеуметтік көмек алушыларға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Сәтбаев қаласы әкімінің орынбасары М.С.Мәдиеваға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Сәтбаев қаласының әкімі                    Б.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N 26/32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"Атаулы әлеуметтiк көмек алушыларға өтiнiш берушiнiң (отбасының) тиесiлiгiн растайтын анықтама беру"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құрылымдық-функцияналдық бірліктері, ақпараттық жүйелері немесе олардың қосалқы жүйелері;</w:t>
      </w:r>
      <w:r>
        <w:br/>
      </w:r>
      <w:r>
        <w:rPr>
          <w:rFonts w:ascii="Times New Roman"/>
          <w:b w:val="false"/>
          <w:i w:val="false"/>
          <w:color w:val="000000"/>
          <w:sz w:val="28"/>
        </w:rPr>
        <w:t>
      2) уәкілетті орган - "Сәтбаев қаласының жұмыспен қамту және әлеуметтік бағдарламалар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"Атаулы әлеуметтiк көмек алушыларға өтiнiш берушiнiң (отбасының) тиесiлiгiн растайтын анықтама беру" мемлекеттік қызмет регламенті (бұдан әрі - регламент) атаулы әлеуметтiк көмек алушыларға өтiнiш берушiнiң (отбасының) тиесiлiгiн растайтын анықтама беру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"Сәтбаев қаласының жұмыспен қамту және әлеуметтік бағдарламалар бөлімі" мемлекеттік мекемесімен (бұдан әрі - уәкілетті орган), (байланыс деректері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Үкiметiнiң 2008 жылғы 25 қаңтардағы N 64 қаулысымен бекітілген мемлекеттiк бiлiм беру мекемелерiнiң мемлекеттiк атаулы әлеуметтiк көмек алуға құқығы бар отбасылардан, сондай-ақ мемлекеттiк атаулы әлеуметтiк көмек алмайтын, жан басына шаққандағы табысы ең төменгi күнкөрiс деңгейiнiң шамасынан төмен отбасылардан шыққан бiлiм алушылары мен тәрбиеленушiлерiне және жетiм балаларға, ата-анасының қамқорлығынсыз қалып, отбасыларда тұратын балаларға, төтенше жағдайлардың салдарынан шұғыл жәрдемдi талап ететiн отбасылардан шыққан балаларға және өзге де санаттағы бiлiм алушылар мен тәрбиеленушiлерге қаржылай және материалдық көмек көрсетуге бөлiнетiн қаражатты қалыптастыру, жұмсау бағыты мен оларды есепке алу </w:t>
      </w:r>
      <w:r>
        <w:rPr>
          <w:rFonts w:ascii="Times New Roman"/>
          <w:b w:val="false"/>
          <w:i w:val="false"/>
          <w:color w:val="000000"/>
          <w:sz w:val="28"/>
        </w:rPr>
        <w:t>қағидаларының</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көрсетiледі.</w:t>
      </w:r>
      <w:r>
        <w:br/>
      </w:r>
      <w:r>
        <w:rPr>
          <w:rFonts w:ascii="Times New Roman"/>
          <w:b w:val="false"/>
          <w:i w:val="false"/>
          <w:color w:val="000000"/>
          <w:sz w:val="28"/>
        </w:rPr>
        <w:t>
</w:t>
      </w:r>
      <w:r>
        <w:rPr>
          <w:rFonts w:ascii="Times New Roman"/>
          <w:b w:val="false"/>
          <w:i w:val="false"/>
          <w:color w:val="000000"/>
          <w:sz w:val="28"/>
        </w:rPr>
        <w:t>
      6. Мемлекеттiк қызмет алушы алатын көрсетiлетiн мемлекеттiк қызметтiң нәтижесi ағымдағы тоқсанда атаулы әлеуметтiк көмек алушыларға мемлекеттiк қызмет алушының (отбасының) тиесiлiгiн растайтын анықтама (бұдан әрі - анықтама) не қызмет көрсетуден бас тарту туралы қағаз жеткiзгiштегi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 жеке тұлғаларға - мемлекеттiк атаулы әлеуметтiк көмек алушыларға (бұдан әрi - мемлекеттiк қызмет алушылар)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қажеттi құжаттарды тапсырған сәттен бастап 15 минуттан аспайды;</w:t>
      </w:r>
      <w:r>
        <w:br/>
      </w:r>
      <w:r>
        <w:rPr>
          <w:rFonts w:ascii="Times New Roman"/>
          <w:b w:val="false"/>
          <w:i w:val="false"/>
          <w:color w:val="000000"/>
          <w:sz w:val="28"/>
        </w:rPr>
        <w:t>
      2) мемлекеттiк қызметті алушы өтiнiш берген күнi сол жерде көрсетiлетiн мемлекеттiк қызметтi алуға дейiн күтудiң шектi ең көп уақыты бiр мемлекеттiк қызмет алушыға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мемлекеттiк қызмет алушы өтiнiш берген күнi сол жерде көрсетiлетiн мемлекеттiк қызметтi алушыға қызмет көрсетудiң рұқсат берiлген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09.00-ден 18.00-ге дейін.</w:t>
      </w:r>
      <w:r>
        <w:br/>
      </w:r>
      <w:r>
        <w:rPr>
          <w:rFonts w:ascii="Times New Roman"/>
          <w:b w:val="false"/>
          <w:i w:val="false"/>
          <w:color w:val="000000"/>
          <w:sz w:val="28"/>
        </w:rPr>
        <w:t>
</w:t>
      </w:r>
      <w:r>
        <w:rPr>
          <w:rFonts w:ascii="Times New Roman"/>
          <w:b w:val="false"/>
          <w:i w:val="false"/>
          <w:color w:val="000000"/>
          <w:sz w:val="28"/>
        </w:rPr>
        <w:t>
      11. Мемлекеттік қызмет алушыдан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 алушы уәкілетті органға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бірге өтініш береді;</w:t>
      </w:r>
      <w:r>
        <w:br/>
      </w:r>
      <w:r>
        <w:rPr>
          <w:rFonts w:ascii="Times New Roman"/>
          <w:b w:val="false"/>
          <w:i w:val="false"/>
          <w:color w:val="000000"/>
          <w:sz w:val="28"/>
        </w:rPr>
        <w:t>
      2) уәкілетті орган анықтаманы дайындайды, тіркейді немесе мемлекеттік қызметті ұсынудан бас тарту туралы дәлелді жауапты қарауды іске асырады және мемлекеттік қызметті алушыға мемлекеттік қызметтің нәтижесін береді.</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 көрсету үшін қажетті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тәртібінің сипатталуы</w:t>
      </w:r>
    </w:p>
    <w:bookmarkEnd w:id="9"/>
    <w:bookmarkStart w:name="z23" w:id="10"/>
    <w:p>
      <w:pPr>
        <w:spacing w:after="0"/>
        <w:ind w:left="0"/>
        <w:jc w:val="both"/>
      </w:pPr>
      <w:r>
        <w:rPr>
          <w:rFonts w:ascii="Times New Roman"/>
          <w:b w:val="false"/>
          <w:i w:val="false"/>
          <w:color w:val="000000"/>
          <w:sz w:val="28"/>
        </w:rPr>
        <w:t>
      13. Мемлекеттiк қызметтi алу үшiн мемлекеттiк қызмет алушылар уәкiлеттi органға мынадай құжаттарды ұсынады:</w:t>
      </w:r>
      <w:r>
        <w:br/>
      </w:r>
      <w:r>
        <w:rPr>
          <w:rFonts w:ascii="Times New Roman"/>
          <w:b w:val="false"/>
          <w:i w:val="false"/>
          <w:color w:val="000000"/>
          <w:sz w:val="28"/>
        </w:rPr>
        <w:t>
      жеке басын куәландыратын құжат (Қазақстан азаматтары - жеке куәлiктiң (паспорт) көшiрмесi, шетелдiктер және азаматтығы жоқ адамдар - шетелдiктiң Қазақстан Республикасында тұруға ыхтиярхаты және азаматтығы жоқ адамның iшкi iстер органдарында тiркелгенi туралы белгiсi бар куәлiгiнің көшірмесі).</w:t>
      </w:r>
      <w:r>
        <w:br/>
      </w:r>
      <w:r>
        <w:rPr>
          <w:rFonts w:ascii="Times New Roman"/>
          <w:b w:val="false"/>
          <w:i w:val="false"/>
          <w:color w:val="000000"/>
          <w:sz w:val="28"/>
        </w:rPr>
        <w:t>
      Салыстырып тексеру үшiн құжаттар түпнұсқалар мен көшiрмелерде не нотариалды расталған көшiрмелерде ұсынылады, содан кейiн құжаттардың түпнұсқалары мемлекеттiк қызмет алушыға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 өтініш берген кезде, мемлекеттік қызмет алушының атаулы әлеуметтiк көмек алушыларға (отбасына) тиесiлiгiн растайтын анықтама беріледі.</w:t>
      </w:r>
      <w:r>
        <w:br/>
      </w:r>
      <w:r>
        <w:rPr>
          <w:rFonts w:ascii="Times New Roman"/>
          <w:b w:val="false"/>
          <w:i w:val="false"/>
          <w:color w:val="000000"/>
          <w:sz w:val="28"/>
        </w:rPr>
        <w:t>
</w:t>
      </w:r>
      <w:r>
        <w:rPr>
          <w:rFonts w:ascii="Times New Roman"/>
          <w:b w:val="false"/>
          <w:i w:val="false"/>
          <w:color w:val="000000"/>
          <w:sz w:val="28"/>
        </w:rPr>
        <w:t>
      15. Анықтама беру мемлекеттiк қызмет алушының жергiлiктi жерiндегi уәкiлеттi органға жеке өзiнiң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алушының атаулы әлеуметтік көмек алушыларға (отбасының) тиесілігін растайтын анықтама беруден бас тарту аңымдаңы тоқсанда атаулы әлеуметтік көмек көрсету туралы мәліметтер болмаған жағдайда жүргізіледі.</w:t>
      </w:r>
      <w:r>
        <w:br/>
      </w:r>
      <w:r>
        <w:rPr>
          <w:rFonts w:ascii="Times New Roman"/>
          <w:b w:val="false"/>
          <w:i w:val="false"/>
          <w:color w:val="000000"/>
          <w:sz w:val="28"/>
        </w:rPr>
        <w:t>
      Мемлекеттiк қызмет беруді тоқтата тұру үшiн негiздеме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18.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үрдісінде ҚФБ және әкімшілік әрекеттерінің логикалық реттілігі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жауапты тұлға болып табылады (бұдан әрі - лауазымды тұлға).</w:t>
      </w:r>
      <w:r>
        <w:br/>
      </w:r>
      <w:r>
        <w:rPr>
          <w:rFonts w:ascii="Times New Roman"/>
          <w:b w:val="false"/>
          <w:i w:val="false"/>
          <w:color w:val="000000"/>
          <w:sz w:val="28"/>
        </w:rPr>
        <w:t>
      Лауазымды тұлға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"Атаулы әлеуметтiк көмек</w:t>
      </w:r>
      <w:r>
        <w:br/>
      </w:r>
      <w:r>
        <w:rPr>
          <w:rFonts w:ascii="Times New Roman"/>
          <w:b w:val="false"/>
          <w:i w:val="false"/>
          <w:color w:val="000000"/>
          <w:sz w:val="28"/>
        </w:rPr>
        <w:t>
алушыларға өтiнiш берушiнiң</w:t>
      </w:r>
      <w:r>
        <w:br/>
      </w:r>
      <w:r>
        <w:rPr>
          <w:rFonts w:ascii="Times New Roman"/>
          <w:b w:val="false"/>
          <w:i w:val="false"/>
          <w:color w:val="000000"/>
          <w:sz w:val="28"/>
        </w:rPr>
        <w:t>
(отбасының) тиесiлiгiн растайтын</w:t>
      </w:r>
      <w:r>
        <w:br/>
      </w:r>
      <w:r>
        <w:rPr>
          <w:rFonts w:ascii="Times New Roman"/>
          <w:b w:val="false"/>
          <w:i w:val="false"/>
          <w:color w:val="000000"/>
          <w:sz w:val="28"/>
        </w:rPr>
        <w:t>
анықтама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"Атаулы әлеуметтiк көмек алушыларға өтiнiш берушiнiң (отбасының) тиесiлiгiн растайтын анықтама беру" мемлекеттік қызмет көрсету бойынша уәкілетті органның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3"/>
        <w:gridCol w:w="5545"/>
        <w:gridCol w:w="1612"/>
      </w:tblGrid>
      <w:tr>
        <w:trPr>
          <w:trHeight w:val="420" w:hRule="atLeast"/>
        </w:trPr>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ұсынатын уәкілетті органның атауы</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0" w:hRule="atLeast"/>
        </w:trPr>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90" w:hRule="atLeast"/>
        </w:trPr>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w:t>
            </w:r>
            <w:r>
              <w:rPr>
                <w:rFonts w:ascii="Times New Roman"/>
                <w:b w:val="false"/>
                <w:i w:val="false"/>
                <w:color w:val="000000"/>
                <w:sz w:val="20"/>
              </w:rPr>
              <w:t>Otdelzan81@mail.ru</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32419</w:t>
            </w:r>
          </w:p>
        </w:tc>
      </w:tr>
    </w:tbl>
    <w:bookmarkStart w:name="z34" w:id="15"/>
    <w:p>
      <w:pPr>
        <w:spacing w:after="0"/>
        <w:ind w:left="0"/>
        <w:jc w:val="both"/>
      </w:pPr>
      <w:r>
        <w:rPr>
          <w:rFonts w:ascii="Times New Roman"/>
          <w:b w:val="false"/>
          <w:i w:val="false"/>
          <w:color w:val="000000"/>
          <w:sz w:val="28"/>
        </w:rPr>
        <w:t>
"Атаулы әлеуметтiк көмек</w:t>
      </w:r>
      <w:r>
        <w:br/>
      </w:r>
      <w:r>
        <w:rPr>
          <w:rFonts w:ascii="Times New Roman"/>
          <w:b w:val="false"/>
          <w:i w:val="false"/>
          <w:color w:val="000000"/>
          <w:sz w:val="28"/>
        </w:rPr>
        <w:t>
алушыларға өтiнiш берушiнiң</w:t>
      </w:r>
      <w:r>
        <w:br/>
      </w:r>
      <w:r>
        <w:rPr>
          <w:rFonts w:ascii="Times New Roman"/>
          <w:b w:val="false"/>
          <w:i w:val="false"/>
          <w:color w:val="000000"/>
          <w:sz w:val="28"/>
        </w:rPr>
        <w:t>
(отбасының) тиесiлiгiн растайтын</w:t>
      </w:r>
      <w:r>
        <w:br/>
      </w:r>
      <w:r>
        <w:rPr>
          <w:rFonts w:ascii="Times New Roman"/>
          <w:b w:val="false"/>
          <w:i w:val="false"/>
          <w:color w:val="000000"/>
          <w:sz w:val="28"/>
        </w:rPr>
        <w:t>
анықтама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әрекеттің орындалу мерзімін көрсете отырып,</w:t>
      </w:r>
      <w:r>
        <w:br/>
      </w:r>
      <w:r>
        <w:rPr>
          <w:rFonts w:ascii="Times New Roman"/>
          <w:b/>
          <w:i w:val="false"/>
          <w:color w:val="000000"/>
        </w:rPr>
        <w:t>
әр ҚФБ әкімшілік әрекеттерінің (рәсімдердің) реттілігі мен өзара әрекеттісуінің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1) уәкілетті органға өтініш берген кезде:</w:t>
      </w:r>
    </w:p>
    <w:bookmarkEnd w:id="17"/>
    <w:p>
      <w:pPr>
        <w:spacing w:after="0"/>
        <w:ind w:left="0"/>
        <w:jc w:val="both"/>
      </w:pPr>
      <w:r>
        <w:rPr>
          <w:rFonts w:ascii="Times New Roman"/>
          <w:b w:val="false"/>
          <w:i w:val="false"/>
          <w:color w:val="000000"/>
          <w:sz w:val="28"/>
        </w:rPr>
        <w:t>1. Кесте ҚФБ 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4028"/>
        <w:gridCol w:w="3526"/>
        <w:gridCol w:w="34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 анықтаманы немесе мемлекеттік қызметті ұсынудан бас тарту туралы дәлелді жауапты дайындау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мемлекеттік қызметті ұсынудан бас тарту туралы дәлелді жауапқа қол қою</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қызметті ұсынудан бас тарту туралы дәлелді жауапты тіркеу</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 өкімдік шешім)</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басшысына анықтамаға немесе мемлекеттік қызметті ұсынудан бас тарту туралы дәлелді жауапқа қол қоюға жолдау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анықтаманы немесе мемлекеттік қызметті ұсынудан бас тарту туралы дәлелді жауапты жолдау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анықтаманы немесе мемлекеттік қызметті ұсынудан бас тарту туралы дәлелді жауапты беру</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bl>
    <w:bookmarkStart w:name="z37" w:id="18"/>
    <w:p>
      <w:pPr>
        <w:spacing w:after="0"/>
        <w:ind w:left="0"/>
        <w:jc w:val="both"/>
      </w:pPr>
      <w:r>
        <w:rPr>
          <w:rFonts w:ascii="Times New Roman"/>
          <w:b w:val="false"/>
          <w:i w:val="false"/>
          <w:color w:val="000000"/>
          <w:sz w:val="28"/>
        </w:rPr>
        <w:t>
"Атаулы әлеуметтiк көмек</w:t>
      </w:r>
      <w:r>
        <w:br/>
      </w:r>
      <w:r>
        <w:rPr>
          <w:rFonts w:ascii="Times New Roman"/>
          <w:b w:val="false"/>
          <w:i w:val="false"/>
          <w:color w:val="000000"/>
          <w:sz w:val="28"/>
        </w:rPr>
        <w:t>
алушыларға өтiнiш берушiнiң</w:t>
      </w:r>
      <w:r>
        <w:br/>
      </w:r>
      <w:r>
        <w:rPr>
          <w:rFonts w:ascii="Times New Roman"/>
          <w:b w:val="false"/>
          <w:i w:val="false"/>
          <w:color w:val="000000"/>
          <w:sz w:val="28"/>
        </w:rPr>
        <w:t>
(отбасының) тиесiлiгiн растайтын</w:t>
      </w:r>
      <w:r>
        <w:br/>
      </w:r>
      <w:r>
        <w:rPr>
          <w:rFonts w:ascii="Times New Roman"/>
          <w:b w:val="false"/>
          <w:i w:val="false"/>
          <w:color w:val="000000"/>
          <w:sz w:val="28"/>
        </w:rPr>
        <w:t>
анықтама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үрдісінде ҚФБ және мемлекеттік қызмет көрсету үрдісіндегі әкімшілік әрекеттерінің логикалық реттілігі арасындағы өзара байланысты көрсететін сызбалар</w:t>
      </w:r>
    </w:p>
    <w:bookmarkEnd w:id="19"/>
    <w:bookmarkStart w:name="z39" w:id="20"/>
    <w:p>
      <w:pPr>
        <w:spacing w:after="0"/>
        <w:ind w:left="0"/>
        <w:jc w:val="both"/>
      </w:pPr>
      <w:r>
        <w:rPr>
          <w:rFonts w:ascii="Times New Roman"/>
          <w:b w:val="false"/>
          <w:i w:val="false"/>
          <w:color w:val="000000"/>
          <w:sz w:val="28"/>
        </w:rPr>
        <w:t>
      1) уәкілетті органға өтініш берген кезде:</w:t>
      </w:r>
    </w:p>
    <w:bookmarkEnd w:id="20"/>
    <w:p>
      <w:pPr>
        <w:spacing w:after="0"/>
        <w:ind w:left="0"/>
        <w:jc w:val="both"/>
      </w:pPr>
      <w:r>
        <w:drawing>
          <wp:inline distT="0" distB="0" distL="0" distR="0">
            <wp:extent cx="64262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26200" cy="6146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