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34f4" w14:textId="79c3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2012 жылғы 24 желтоқсандағы N 28/06 қаулысы. Қарағанды облысының Әділет департаментінде 2013 жылғы 1 ақпанда N 2144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"Жануарға ветеринариялық паспорт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А.Ә. Мұхамбединге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7"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28/06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"Жануарға ветеринариялық паспорт беру"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(бұдан әрі – Регламент) келесі ұғымдар пайдаланылады:</w:t>
      </w:r>
      <w:r>
        <w:br/>
      </w:r>
      <w:r>
        <w:rPr>
          <w:rFonts w:ascii="Times New Roman"/>
          <w:b w:val="false"/>
          <w:i w:val="false"/>
          <w:color w:val="000000"/>
          <w:sz w:val="28"/>
        </w:rPr>
        <w:t xml:space="preserve">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 </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уәкiлеттi орган – облыстық маңызы бар қалалардың ветеринария бөлімі, аудындық маңызы бар қала, кент, ауыл (село), ауылдық (селолық) округi әкiмiнiң аппараты.</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29 сәуірдегі № 464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10-бабының 2-тармағының </w:t>
      </w:r>
      <w:r>
        <w:rPr>
          <w:rFonts w:ascii="Times New Roman"/>
          <w:b w:val="false"/>
          <w:i w:val="false"/>
          <w:color w:val="000000"/>
          <w:sz w:val="28"/>
        </w:rPr>
        <w:t>20) тармақшасы</w:t>
      </w:r>
      <w:r>
        <w:rPr>
          <w:rFonts w:ascii="Times New Roman"/>
          <w:b w:val="false"/>
          <w:i w:val="false"/>
          <w:color w:val="000000"/>
          <w:sz w:val="28"/>
        </w:rPr>
        <w:t>, </w:t>
      </w:r>
      <w:r>
        <w:rPr>
          <w:rFonts w:ascii="Times New Roman"/>
          <w:b w:val="false"/>
          <w:i w:val="false"/>
          <w:color w:val="000000"/>
          <w:sz w:val="28"/>
        </w:rPr>
        <w:t>10-1-бабының</w:t>
      </w:r>
      <w:r>
        <w:rPr>
          <w:rFonts w:ascii="Times New Roman"/>
          <w:b w:val="false"/>
          <w:i w:val="false"/>
          <w:color w:val="000000"/>
          <w:sz w:val="28"/>
        </w:rPr>
        <w:t xml:space="preserve"> 12) тармақшасы және 35-бабы </w:t>
      </w:r>
      <w:r>
        <w:rPr>
          <w:rFonts w:ascii="Times New Roman"/>
          <w:b w:val="false"/>
          <w:i w:val="false"/>
          <w:color w:val="000000"/>
          <w:sz w:val="28"/>
        </w:rPr>
        <w:t xml:space="preserve">2-тармағы </w:t>
      </w:r>
      <w:r>
        <w:rPr>
          <w:rFonts w:ascii="Times New Roman"/>
          <w:b w:val="false"/>
          <w:i w:val="false"/>
          <w:color w:val="000000"/>
          <w:sz w:val="28"/>
        </w:rPr>
        <w:t>және "Ауыл шаруашылығы жануарларын бірдейлендіру ережесін бекіту туралы" Қазақстан Республикасы Үкіметінің 2009 жылғы 31 желтоқсандағы № 2331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Көрсетілетін мемлекеттік қызметтің нәтижесі -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 1155 болып тіркелген) сәйкес қолма-қол жасалмайтын ақы төлеу тәсілі кезінде - төлем тапсырмасы. </w:t>
      </w:r>
    </w:p>
    <w:bookmarkEnd w:id="6"/>
    <w:bookmarkStart w:name="z18"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мекенжайларынан, сонымен қатар Жезқазған қаласы әкімінің сайтынан: www.jezkazgan.kz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мынадай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жоғары рұқсат етілетін уақыты - 30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қызметті көрсетуден бас тартуға, жануардың берілген бірдейлендіру нөмірі болмауы негіз болып табылады. </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өтініш береді;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немесе дәлелді бас тартуды әзірлейді және ресімдейді,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кестесіне сәйкес күні бойы жүзеге асырады.</w:t>
      </w:r>
    </w:p>
    <w:bookmarkEnd w:id="8"/>
    <w:bookmarkStart w:name="z25" w:id="9"/>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9"/>
    <w:bookmarkStart w:name="z26" w:id="10"/>
    <w:p>
      <w:pPr>
        <w:spacing w:after="0"/>
        <w:ind w:left="0"/>
        <w:jc w:val="both"/>
      </w:pPr>
      <w:r>
        <w:rPr>
          <w:rFonts w:ascii="Times New Roman"/>
          <w:b w:val="false"/>
          <w:i w:val="false"/>
          <w:color w:val="000000"/>
          <w:sz w:val="28"/>
        </w:rPr>
        <w:t>
      14. Тұтынушы уәкілетті органға өтініш жасаған кезде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үзіндісін)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ұсынуы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xml:space="preserve">
      жануардың ветеринариялық паспортының жоғалған, бүлінген фактісін растайтын құжаттар (болған жағдайда) қоса береді.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тұлғасы: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орындау мерзімі, әр ҚФБ әкімшілік әрекеттер реттілігі және өзара әрекетінің мәтінді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bookmarkStart w:name="z31"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2" w:id="12"/>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p>
    <w:bookmarkEnd w:id="12"/>
    <w:bookmarkStart w:name="z33" w:id="1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4"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965"/>
        <w:gridCol w:w="2714"/>
        <w:gridCol w:w="3078"/>
        <w:gridCol w:w="3752"/>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ауыл шаруашылығы және ветеринария бөлімі" мемлекеттік мекемесі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73-52-16</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p>
          <w:p>
            <w:pPr>
              <w:spacing w:after="20"/>
              <w:ind w:left="20"/>
              <w:jc w:val="both"/>
            </w:pPr>
            <w:r>
              <w:rPr>
                <w:rFonts w:ascii="Times New Roman"/>
                <w:b w:val="false"/>
                <w:i w:val="false"/>
                <w:color w:val="000000"/>
                <w:sz w:val="20"/>
              </w:rPr>
              <w:t>Жезқазған қаласы, Алаш алаңы 1, №515 кабинет</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әкiмiнiң аппараты" мемлекеттік мекемесі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922-467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Кеңгір селосы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әкiмiнiң аппараты" мемлекеттік мекемесі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921-447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Талап селосы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әкiмiнiң аппараты" мемлекеттік мекемесі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76-00-43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Малшыбай селосы</w:t>
            </w:r>
          </w:p>
        </w:tc>
      </w:tr>
    </w:tbl>
    <w:bookmarkStart w:name="z35" w:id="1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6" w:id="16"/>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16"/>
    <w:p>
      <w:pPr>
        <w:spacing w:after="0"/>
        <w:ind w:left="0"/>
        <w:jc w:val="both"/>
      </w:pPr>
      <w:r>
        <w:rPr>
          <w:rFonts w:ascii="Times New Roman"/>
          <w:b w:val="false"/>
          <w:i w:val="false"/>
          <w:color w:val="000000"/>
          <w:sz w:val="28"/>
        </w:rPr>
        <w:t>      1-кесте.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2665"/>
        <w:gridCol w:w="2939"/>
        <w:gridCol w:w="2834"/>
        <w:gridCol w:w="2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шешiм)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652"/>
        <w:gridCol w:w="2948"/>
        <w:gridCol w:w="2821"/>
        <w:gridCol w:w="2907"/>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операцияның, рәсімінің) атауы және олардың сипаттамасы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телнұсқаны дайындау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Телнұсқаға қол қою</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тұтынушыға беру</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шешiм)</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береді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басшылыққа қол қоюға ұсыну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37" w:id="17"/>
    <w:p>
      <w:pPr>
        <w:spacing w:after="0"/>
        <w:ind w:left="0"/>
        <w:jc w:val="both"/>
      </w:pPr>
      <w:r>
        <w:rPr>
          <w:rFonts w:ascii="Times New Roman"/>
          <w:b w:val="false"/>
          <w:i w:val="false"/>
          <w:color w:val="000000"/>
          <w:sz w:val="28"/>
        </w:rPr>
        <w:t>
      2-кесте. Пайдалану нұсқалары. Негізгі үдеріс – жануарға ветеринариялық паспорт (жануарға ветеринариялық паспорттан үзінді) берілген жағдайда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4515"/>
        <w:gridCol w:w="50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81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8"/>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4501"/>
        <w:gridCol w:w="51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9"/>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9"/>
    <w:bookmarkStart w:name="z40" w:id="20"/>
    <w:p>
      <w:pPr>
        <w:spacing w:after="0"/>
        <w:ind w:left="0"/>
        <w:jc w:val="left"/>
      </w:pPr>
      <w:r>
        <w:rPr>
          <w:rFonts w:ascii="Times New Roman"/>
          <w:b/>
          <w:i w:val="false"/>
          <w:color w:val="000000"/>
        </w:rPr>
        <w:t xml:space="preserve"> 
Мемлекеттік қызмет көрсету үдерісіндегі әрекеттердің функционалдық өзара әрекетін көрсететін сызбасы</w:t>
      </w:r>
    </w:p>
    <w:bookmarkEnd w:id="20"/>
    <w:p>
      <w:pPr>
        <w:spacing w:after="0"/>
        <w:ind w:left="0"/>
        <w:jc w:val="both"/>
      </w:pPr>
      <w:r>
        <w:drawing>
          <wp:inline distT="0" distB="0" distL="0" distR="0">
            <wp:extent cx="83058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05800" cy="8039100"/>
                    </a:xfrm>
                    <a:prstGeom prst="rect">
                      <a:avLst/>
                    </a:prstGeom>
                  </pic:spPr>
                </pic:pic>
              </a:graphicData>
            </a:graphic>
          </wp:inline>
        </w:drawing>
      </w:r>
    </w:p>
    <w:bookmarkStart w:name="z41" w:id="2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28/06 қаулысымен</w:t>
      </w:r>
      <w:r>
        <w:br/>
      </w:r>
      <w:r>
        <w:rPr>
          <w:rFonts w:ascii="Times New Roman"/>
          <w:b w:val="false"/>
          <w:i w:val="false"/>
          <w:color w:val="000000"/>
          <w:sz w:val="28"/>
        </w:rPr>
        <w:t>
бекітілген</w:t>
      </w:r>
    </w:p>
    <w:bookmarkEnd w:id="21"/>
    <w:bookmarkStart w:name="z42" w:id="22"/>
    <w:p>
      <w:pPr>
        <w:spacing w:after="0"/>
        <w:ind w:left="0"/>
        <w:jc w:val="left"/>
      </w:pPr>
      <w:r>
        <w:rPr>
          <w:rFonts w:ascii="Times New Roman"/>
          <w:b/>
          <w:i w:val="false"/>
          <w:color w:val="000000"/>
        </w:rPr>
        <w:t xml:space="preserve"> 
"Ветеринариялық анықтама беру" мемлекеттік қызмет көрсету регламенті</w:t>
      </w:r>
    </w:p>
    <w:bookmarkEnd w:id="22"/>
    <w:bookmarkStart w:name="z43" w:id="23"/>
    <w:p>
      <w:pPr>
        <w:spacing w:after="0"/>
        <w:ind w:left="0"/>
        <w:jc w:val="left"/>
      </w:pPr>
      <w:r>
        <w:rPr>
          <w:rFonts w:ascii="Times New Roman"/>
          <w:b/>
          <w:i w:val="false"/>
          <w:color w:val="000000"/>
        </w:rPr>
        <w:t xml:space="preserve"> 
1. Негізгі ұғымдар</w:t>
      </w:r>
    </w:p>
    <w:bookmarkEnd w:id="23"/>
    <w:bookmarkStart w:name="z44" w:id="24"/>
    <w:p>
      <w:pPr>
        <w:spacing w:after="0"/>
        <w:ind w:left="0"/>
        <w:jc w:val="both"/>
      </w:pPr>
      <w:r>
        <w:rPr>
          <w:rFonts w:ascii="Times New Roman"/>
          <w:b w:val="false"/>
          <w:i w:val="false"/>
          <w:color w:val="000000"/>
          <w:sz w:val="28"/>
        </w:rPr>
        <w:t xml:space="preserve">
      1. Осы "Ветеринариялық анықтама беру" мемлекеттік қызмет көрсету регламентінде (бұдан әрі - Регламент) келесі ұғымдар пайдаланылады: </w:t>
      </w:r>
      <w:r>
        <w:br/>
      </w:r>
      <w:r>
        <w:rPr>
          <w:rFonts w:ascii="Times New Roman"/>
          <w:b w:val="false"/>
          <w:i w:val="false"/>
          <w:color w:val="000000"/>
          <w:sz w:val="28"/>
        </w:rPr>
        <w:t xml:space="preserve">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 </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уәкiлеттi орган – облыстық маңызы бар қалалардың ветеринария бөлімі, аудындық маңызы бар қала, кент, ауыл (село), ауылдық (селолық) округi әкiмiнiң аппараты.</w:t>
      </w:r>
    </w:p>
    <w:bookmarkEnd w:id="24"/>
    <w:bookmarkStart w:name="z45" w:id="25"/>
    <w:p>
      <w:pPr>
        <w:spacing w:after="0"/>
        <w:ind w:left="0"/>
        <w:jc w:val="left"/>
      </w:pPr>
      <w:r>
        <w:rPr>
          <w:rFonts w:ascii="Times New Roman"/>
          <w:b/>
          <w:i w:val="false"/>
          <w:color w:val="000000"/>
        </w:rPr>
        <w:t xml:space="preserve"> 
2. Жалпы ережелер</w:t>
      </w:r>
    </w:p>
    <w:bookmarkEnd w:id="25"/>
    <w:bookmarkStart w:name="z46" w:id="2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29 сәуірдегі № 464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 1155 болып тіркелген) сәйкес қолма-қол жасалмайтын ақы төлеу тәсілі кезінде - төлем тапсырмасы. </w:t>
      </w:r>
    </w:p>
    <w:bookmarkEnd w:id="26"/>
    <w:bookmarkStart w:name="z52" w:id="2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7"/>
    <w:bookmarkStart w:name="z53" w:id="2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мекенжайларынан, сонымен қатар Жезқазған қаласы әкімінің сайтынан: www.jezkazgan.kz алуға болады.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мынадай мерзімдерде ұсынылады: </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xml:space="preserve">
      2) мемлекеттік қызметті алуға дейінгі ең жоғары рұқсат етілетін күту уақыты - 30 (отыз) минуттан аспайды; </w:t>
      </w:r>
      <w:r>
        <w:br/>
      </w:r>
      <w:r>
        <w:rPr>
          <w:rFonts w:ascii="Times New Roman"/>
          <w:b w:val="false"/>
          <w:i w:val="false"/>
          <w:color w:val="000000"/>
          <w:sz w:val="28"/>
        </w:rPr>
        <w:t xml:space="preserve">
      3) мемлекеттік қызметті алушыға қызмет ұсынудың ең жоғары рұқсат етілетін уақыты - 30 (отыз) минуттан аспайды. </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w:t>
      </w:r>
      <w:r>
        <w:br/>
      </w:r>
      <w:r>
        <w:rPr>
          <w:rFonts w:ascii="Times New Roman"/>
          <w:b w:val="false"/>
          <w:i w:val="false"/>
          <w:color w:val="000000"/>
          <w:sz w:val="28"/>
        </w:rPr>
        <w:t>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 </w:t>
      </w:r>
      <w:r>
        <w:br/>
      </w:r>
      <w:r>
        <w:rPr>
          <w:rFonts w:ascii="Times New Roman"/>
          <w:b w:val="false"/>
          <w:i w:val="false"/>
          <w:color w:val="000000"/>
          <w:sz w:val="28"/>
        </w:rPr>
        <w:t xml:space="preserve">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басшыға қол қоюға ұсынады, тұтынушыға мемлекеттік қызмет көрсету нәтижесін береді. </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кестесіне сәйкес күні бойы жүзеге асырады.</w:t>
      </w:r>
    </w:p>
    <w:bookmarkEnd w:id="28"/>
    <w:bookmarkStart w:name="z59" w:id="29"/>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29"/>
    <w:bookmarkStart w:name="z60" w:id="30"/>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xml:space="preserve">
      Мемлекеттік қызмет тұтынушысының өтінішін жауапты орындаушы жеке және заңды тұлғалардың өтініштерін тіркеу журналында, тұтынушының мемлекеттік қызметті алатын уақытын көрсетіп тіркейді. </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0"/>
    <w:bookmarkStart w:name="z65" w:id="3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1"/>
    <w:bookmarkStart w:name="z66" w:id="32"/>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p>
    <w:bookmarkEnd w:id="32"/>
    <w:bookmarkStart w:name="z67" w:id="33"/>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3"/>
    <w:bookmarkStart w:name="z68" w:id="34"/>
    <w:p>
      <w:pPr>
        <w:spacing w:after="0"/>
        <w:ind w:left="0"/>
        <w:jc w:val="left"/>
      </w:pPr>
      <w:r>
        <w:rPr>
          <w:rFonts w:ascii="Times New Roman"/>
          <w:b/>
          <w:i w:val="false"/>
          <w:color w:val="000000"/>
        </w:rPr>
        <w:t xml:space="preserve"> 
Уәкілетті органдардың мекенжайлары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4045"/>
        <w:gridCol w:w="2729"/>
        <w:gridCol w:w="3105"/>
        <w:gridCol w:w="3775"/>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ауыл шаруашылығы және ветеринария бөлімі" мемлекеттік мекемесі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73-52-16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Алаш алаңы 1, № 515 кабинет</w:t>
            </w:r>
          </w:p>
        </w:tc>
      </w:tr>
      <w:tr>
        <w:trPr>
          <w:trHeight w:val="3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әкiмiнiң аппараты" мемлекеттік мекемесі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922-467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Кеңгір селосы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әкiмiнiң аппараты" мемлекеттік мекемесі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921-447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Талап селосы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әкiмiнiң аппараты" мемлекеттік мекемесі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76-00-43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Малшыбай селосы</w:t>
            </w:r>
          </w:p>
        </w:tc>
      </w:tr>
    </w:tbl>
    <w:bookmarkStart w:name="z69" w:id="35"/>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35"/>
    <w:bookmarkStart w:name="z70" w:id="36"/>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36"/>
    <w:p>
      <w:pPr>
        <w:spacing w:after="0"/>
        <w:ind w:left="0"/>
        <w:jc w:val="both"/>
      </w:pPr>
      <w:r>
        <w:rPr>
          <w:rFonts w:ascii="Times New Roman"/>
          <w:b w:val="false"/>
          <w:i w:val="false"/>
          <w:color w:val="000000"/>
          <w:sz w:val="28"/>
        </w:rPr>
        <w:t>      1-кесте. ҚФБ іс-әрекеттердің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2272"/>
        <w:gridCol w:w="2927"/>
        <w:gridCol w:w="273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шешiм)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71" w:id="37"/>
    <w:p>
      <w:pPr>
        <w:spacing w:after="0"/>
        <w:ind w:left="0"/>
        <w:jc w:val="both"/>
      </w:pPr>
      <w:r>
        <w:rPr>
          <w:rFonts w:ascii="Times New Roman"/>
          <w:b w:val="false"/>
          <w:i w:val="false"/>
          <w:color w:val="000000"/>
          <w:sz w:val="28"/>
        </w:rPr>
        <w:t>
      2-кесте. Пайдалану нұсқалары. Негізгі үдеріс – ветеринариялық анықтама берілген жағдайда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4515"/>
        <w:gridCol w:w="4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Анықтаманы басшылыққа қол қоюға ұсыну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r>
      <w:tr>
        <w:trPr>
          <w:trHeight w:val="61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қарау, анықтаманы дайындау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8"/>
    <w:p>
      <w:pPr>
        <w:spacing w:after="0"/>
        <w:ind w:left="0"/>
        <w:jc w:val="both"/>
      </w:pPr>
      <w:r>
        <w:rPr>
          <w:rFonts w:ascii="Times New Roman"/>
          <w:b w:val="false"/>
          <w:i w:val="false"/>
          <w:color w:val="000000"/>
          <w:sz w:val="28"/>
        </w:rPr>
        <w:t>
      3-кесте. Пайдалану нұсқалары. Баламалы үдеріс – ветеринариялық анықтама ресiмдеуден бас тартқан жағдайда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3"/>
        <w:gridCol w:w="4639"/>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Дәлелді бас тартуды басшылыққа қол қоюға ұсыну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2.Құжаттарды қарау, дәлелді бас тартуды дайындау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Тұтынушыға дәлелді бас тартуды беру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9"/>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39"/>
    <w:bookmarkStart w:name="z74" w:id="40"/>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 сызбасы</w:t>
      </w:r>
    </w:p>
    <w:bookmarkEnd w:id="40"/>
    <w:p>
      <w:pPr>
        <w:spacing w:after="0"/>
        <w:ind w:left="0"/>
        <w:jc w:val="both"/>
      </w:pPr>
      <w:r>
        <w:drawing>
          <wp:inline distT="0" distB="0" distL="0" distR="0">
            <wp:extent cx="83058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05800" cy="797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