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010d" w14:textId="f430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Талас аудандық мәслихатының 2011 жылғы 20 желтоқсандағы № 49-3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2012 жылғы 8 қазандағы N 10-2 шешімі. Жамбыл облысының Әділет департаментінде 2012 жылғы 17 қазанда № 1829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6 –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«2012 – 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 – 3</w:t>
      </w:r>
      <w:r>
        <w:rPr>
          <w:rFonts w:ascii="Times New Roman"/>
          <w:b w:val="false"/>
          <w:i w:val="false"/>
          <w:color w:val="000000"/>
          <w:sz w:val="28"/>
        </w:rPr>
        <w:t xml:space="preserve"> шешіміне өзгерістер енгізу туралы» Жамбыл облыстық мәслихатының 2012 жылғы 19 шілдедегі № 6 – 2 шешімі (Нормативтік құқықтық кесімдерді мемлекеттік тіркеу тізілімінде № 1814 болып тіркелген), Жамбыл облысы әкімдігінің 2012 жылғы 27 қыркүйектегі «Жамбыл облысы әкімдігінің 2011 жылғы 13 желтоқсандағы «2012 – 2014 жылдарға арналған облыстық бюджет туралы» № 41 – 3 шешімін іске асыру туралы» № 395 қаулысына өзгерістер енгізу туралы» № 291 қаулысы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Талас аудандық мәслихатының 2011 жылғы 20 желтоқсандағы </w:t>
      </w:r>
      <w:r>
        <w:rPr>
          <w:rFonts w:ascii="Times New Roman"/>
          <w:b w:val="false"/>
          <w:i w:val="false"/>
          <w:color w:val="000000"/>
          <w:sz w:val="28"/>
        </w:rPr>
        <w:t>№ 49 – 3</w:t>
      </w:r>
      <w:r>
        <w:rPr>
          <w:rFonts w:ascii="Times New Roman"/>
          <w:b w:val="false"/>
          <w:i w:val="false"/>
          <w:color w:val="000000"/>
          <w:sz w:val="28"/>
        </w:rPr>
        <w:t xml:space="preserve"> шешіміне (Нормативтік құқықтық кесімдерді мемлекеттік тіркеу тізілімінде № 6 – 10 – 127 болып тіркелген, 2012 жылғы 14 қаңтардағы № 8 – 9 «Талас тынысы»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«5 283 030» сандары «5 299 697» сандарымен ауыстырылсын;</w:t>
      </w:r>
      <w:r>
        <w:br/>
      </w:r>
      <w:r>
        <w:rPr>
          <w:rFonts w:ascii="Times New Roman"/>
          <w:b w:val="false"/>
          <w:i w:val="false"/>
          <w:color w:val="000000"/>
          <w:sz w:val="28"/>
        </w:rPr>
        <w:t>
      «4 741 158» сандары «4 757 825»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«5 309 389» сандары «5 326 056»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Е.А.Имаммырзаев                            Ж.Әсемов</w:t>
      </w:r>
    </w:p>
    <w:bookmarkEnd w:id="0"/>
    <w:bookmarkStart w:name="z7"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8 қазандағы</w:t>
      </w:r>
      <w:r>
        <w:br/>
      </w:r>
      <w:r>
        <w:rPr>
          <w:rFonts w:ascii="Times New Roman"/>
          <w:b w:val="false"/>
          <w:i w:val="false"/>
          <w:color w:val="000000"/>
          <w:sz w:val="28"/>
        </w:rPr>
        <w:t>
№ 10 - 2 шешіміне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86"/>
        <w:gridCol w:w="649"/>
        <w:gridCol w:w="9532"/>
        <w:gridCol w:w="197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5 299 697</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527 753</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96 471</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96 471</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268 168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225 429</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42 907</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30 257</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4 757 825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4 757 825</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4 757 825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51"/>
        <w:gridCol w:w="856"/>
        <w:gridCol w:w="9161"/>
        <w:gridCol w:w="197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5 326 056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305 440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119 993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102 993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141 406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132 667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2 976 736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373 456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277 955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интернаттарын, кәмелеттік жасқа толмағандарды бейімдеу орталықтары тәрбиешілеріне біліктілік санаты үшін қосымша ақының мөлшерін ұлғайту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2 064 325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1 939 719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217 212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151 042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348 480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320 956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122 190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747 698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697 698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91 379</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151 426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115 122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115 122</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117 784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78"/>
        <w:gridCol w:w="641"/>
        <w:gridCol w:w="9889"/>
        <w:gridCol w:w="16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28"/>
        <w:gridCol w:w="391"/>
        <w:gridCol w:w="10388"/>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28"/>
        <w:gridCol w:w="391"/>
        <w:gridCol w:w="10388"/>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32"/>
        <w:gridCol w:w="396"/>
        <w:gridCol w:w="10165"/>
        <w:gridCol w:w="184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-115 422</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78"/>
        <w:gridCol w:w="388"/>
        <w:gridCol w:w="10143"/>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78"/>
        <w:gridCol w:w="641"/>
        <w:gridCol w:w="9889"/>
        <w:gridCol w:w="16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28"/>
        <w:gridCol w:w="391"/>
        <w:gridCol w:w="10388"/>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