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95f6" w14:textId="cf195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Қордай аудандық мәслихатының 2011 жылғы 20 желтоқсандағы № 45-3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2012 жылғы 13 сәуірдегі N 4-2 Шешімі. Жамбыл облысы Қордай ауданының Әділет басқармасында 2012 жылғы 20 сәуірде 6-5-141 нөмірімен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және «2012-2014 жылдарға арналған облыстық бюджет туралы» Жамбыл облыстық мәслихатының 2011 жылғы 7 желтоқсандағы </w:t>
      </w:r>
      <w:r>
        <w:rPr>
          <w:rFonts w:ascii="Times New Roman"/>
          <w:b w:val="false"/>
          <w:i w:val="false"/>
          <w:color w:val="000000"/>
          <w:sz w:val="28"/>
        </w:rPr>
        <w:t>№ 41-3</w:t>
      </w:r>
      <w:r>
        <w:rPr>
          <w:rFonts w:ascii="Times New Roman"/>
          <w:b w:val="false"/>
          <w:i w:val="false"/>
          <w:color w:val="000000"/>
          <w:sz w:val="28"/>
        </w:rPr>
        <w:t xml:space="preserve"> шешіміне өзгерістер мен толықтырулар енгізу туралы» Жамбыл облыстық мәслихатының 2012 жылғы 3 сәуірдегі </w:t>
      </w:r>
      <w:r>
        <w:rPr>
          <w:rFonts w:ascii="Times New Roman"/>
          <w:b w:val="false"/>
          <w:i w:val="false"/>
          <w:color w:val="000000"/>
          <w:sz w:val="28"/>
        </w:rPr>
        <w:t>№ 4-2</w:t>
      </w:r>
      <w:r>
        <w:rPr>
          <w:rFonts w:ascii="Times New Roman"/>
          <w:b w:val="false"/>
          <w:i w:val="false"/>
          <w:color w:val="000000"/>
          <w:sz w:val="28"/>
        </w:rPr>
        <w:t xml:space="preserve"> шешімі (Нормативтік құқықтық актілерді мемлекеттік тіркеу тізілімінде № 1807 болып тіркелген) негізінде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Қордай аудандық мәслихатының 2011 жылғы 20 желтоқсандағы </w:t>
      </w:r>
      <w:r>
        <w:rPr>
          <w:rFonts w:ascii="Times New Roman"/>
          <w:b w:val="false"/>
          <w:i w:val="false"/>
          <w:color w:val="000000"/>
          <w:sz w:val="28"/>
        </w:rPr>
        <w:t>№ 45-3</w:t>
      </w:r>
      <w:r>
        <w:rPr>
          <w:rFonts w:ascii="Times New Roman"/>
          <w:b w:val="false"/>
          <w:i w:val="false"/>
          <w:color w:val="000000"/>
          <w:sz w:val="28"/>
        </w:rPr>
        <w:t xml:space="preserve"> шешіміне (Нормативтік құқықтық актілерді мемлекеттік тіркеу тізілімінде № 6-5-133 болып тіркелген, 2011 жылғы 24 желтоқсанда № 198-200 аудандық «Қордай шамшырағы» – «Кордайский маяк»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«10655531» сандары «11254014» сандарымен ауыстырылсын;</w:t>
      </w:r>
      <w:r>
        <w:br/>
      </w:r>
      <w:r>
        <w:rPr>
          <w:rFonts w:ascii="Times New Roman"/>
          <w:b w:val="false"/>
          <w:i w:val="false"/>
          <w:color w:val="000000"/>
          <w:sz w:val="28"/>
        </w:rPr>
        <w:t>
      «1184195» сандары «1315695» сандарымен ауыстырылсын;</w:t>
      </w:r>
      <w:r>
        <w:br/>
      </w:r>
      <w:r>
        <w:rPr>
          <w:rFonts w:ascii="Times New Roman"/>
          <w:b w:val="false"/>
          <w:i w:val="false"/>
          <w:color w:val="000000"/>
          <w:sz w:val="28"/>
        </w:rPr>
        <w:t>
      «15479» сандары «48320» сандарымен ауыстырылсын;</w:t>
      </w:r>
      <w:r>
        <w:br/>
      </w:r>
      <w:r>
        <w:rPr>
          <w:rFonts w:ascii="Times New Roman"/>
          <w:b w:val="false"/>
          <w:i w:val="false"/>
          <w:color w:val="000000"/>
          <w:sz w:val="28"/>
        </w:rPr>
        <w:t>
      «48755» сандары «49195» сандарымен ауыстырылсын;</w:t>
      </w:r>
      <w:r>
        <w:br/>
      </w:r>
      <w:r>
        <w:rPr>
          <w:rFonts w:ascii="Times New Roman"/>
          <w:b w:val="false"/>
          <w:i w:val="false"/>
          <w:color w:val="000000"/>
          <w:sz w:val="28"/>
        </w:rPr>
        <w:t>
      «9407102» сандары «9840804»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«10724215» сандары «11322698» сандарымен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«22399» сандары «27253» сандарымен ауыстырылсын;</w:t>
      </w:r>
      <w:r>
        <w:br/>
      </w:r>
      <w:r>
        <w:rPr>
          <w:rFonts w:ascii="Times New Roman"/>
          <w:b w:val="false"/>
          <w:i w:val="false"/>
          <w:color w:val="000000"/>
          <w:sz w:val="28"/>
        </w:rPr>
        <w:t>
      «24951» сандары «29805» сандарымен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«- 91083» сандары «-95937»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«91083» сандары «95937» сандарымен ауыстырылсын;</w:t>
      </w:r>
      <w:r>
        <w:br/>
      </w:r>
      <w:r>
        <w:rPr>
          <w:rFonts w:ascii="Times New Roman"/>
          <w:b w:val="false"/>
          <w:i w:val="false"/>
          <w:color w:val="000000"/>
          <w:sz w:val="28"/>
        </w:rPr>
        <w:t>
      «24270» сандары «29124»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1 және 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мәслихаттың хатшысы</w:t>
      </w:r>
      <w:r>
        <w:br/>
      </w:r>
      <w:r>
        <w:rPr>
          <w:rFonts w:ascii="Times New Roman"/>
          <w:b w:val="false"/>
          <w:i w:val="false"/>
          <w:color w:val="000000"/>
          <w:sz w:val="28"/>
        </w:rPr>
        <w:t>
</w:t>
      </w:r>
      <w:r>
        <w:rPr>
          <w:rFonts w:ascii="Times New Roman"/>
          <w:b w:val="false"/>
          <w:i/>
          <w:color w:val="000000"/>
          <w:sz w:val="28"/>
        </w:rPr>
        <w:t>      Е. Есперов                                 Б. Әлімбет</w:t>
      </w:r>
    </w:p>
    <w:bookmarkEnd w:id="0"/>
    <w:bookmarkStart w:name="z6" w:id="1"/>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2012 жылғы 13 сәуірдегі</w:t>
      </w:r>
      <w:r>
        <w:br/>
      </w:r>
      <w:r>
        <w:rPr>
          <w:rFonts w:ascii="Times New Roman"/>
          <w:b w:val="false"/>
          <w:i w:val="false"/>
          <w:color w:val="000000"/>
          <w:sz w:val="28"/>
        </w:rPr>
        <w:t>
№ 4-2 шешіміне 1 – қосымша</w:t>
      </w:r>
    </w:p>
    <w:bookmarkEnd w:id="1"/>
    <w:p>
      <w:pPr>
        <w:spacing w:after="0"/>
        <w:ind w:left="0"/>
        <w:jc w:val="both"/>
      </w:pPr>
      <w:r>
        <w:rPr>
          <w:rFonts w:ascii="Times New Roman"/>
          <w:b w:val="false"/>
          <w:i w:val="false"/>
          <w:color w:val="000000"/>
          <w:sz w:val="28"/>
        </w:rPr>
        <w:t>Қордай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45-3 шешіміне 1 - қосымша</w:t>
      </w:r>
    </w:p>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564"/>
        <w:gridCol w:w="395"/>
        <w:gridCol w:w="10229"/>
        <w:gridCol w:w="1752"/>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11254014</w:t>
            </w:r>
          </w:p>
        </w:tc>
      </w:tr>
      <w:tr>
        <w:trPr>
          <w:trHeight w:val="2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1315695</w:t>
            </w:r>
          </w:p>
        </w:tc>
      </w:tr>
      <w:tr>
        <w:trPr>
          <w:trHeight w:val="2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208840</w:t>
            </w:r>
          </w:p>
        </w:tc>
      </w:tr>
      <w:tr>
        <w:trPr>
          <w:trHeight w:val="2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208840</w:t>
            </w:r>
          </w:p>
        </w:tc>
      </w:tr>
      <w:tr>
        <w:trPr>
          <w:trHeight w:val="2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153357</w:t>
            </w:r>
          </w:p>
        </w:tc>
      </w:tr>
      <w:tr>
        <w:trPr>
          <w:trHeight w:val="2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153357</w:t>
            </w:r>
          </w:p>
        </w:tc>
      </w:tr>
      <w:tr>
        <w:trPr>
          <w:trHeight w:val="2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894051</w:t>
            </w:r>
          </w:p>
        </w:tc>
      </w:tr>
      <w:tr>
        <w:trPr>
          <w:trHeight w:val="2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744838</w:t>
            </w:r>
          </w:p>
        </w:tc>
      </w:tr>
      <w:tr>
        <w:trPr>
          <w:trHeight w:val="2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13098</w:t>
            </w:r>
          </w:p>
        </w:tc>
      </w:tr>
      <w:tr>
        <w:trPr>
          <w:trHeight w:val="2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128097</w:t>
            </w:r>
          </w:p>
        </w:tc>
      </w:tr>
      <w:tr>
        <w:trPr>
          <w:trHeight w:val="2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w:t>
            </w:r>
          </w:p>
        </w:tc>
      </w:tr>
      <w:tr>
        <w:trPr>
          <w:trHeight w:val="2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44232</w:t>
            </w:r>
          </w:p>
        </w:tc>
      </w:tr>
      <w:tr>
        <w:trPr>
          <w:trHeight w:val="2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24204</w:t>
            </w:r>
          </w:p>
        </w:tc>
      </w:tr>
      <w:tr>
        <w:trPr>
          <w:trHeight w:val="2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p>
        </w:tc>
      </w:tr>
      <w:tr>
        <w:trPr>
          <w:trHeight w:val="2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13377</w:t>
            </w:r>
          </w:p>
        </w:tc>
      </w:tr>
      <w:tr>
        <w:trPr>
          <w:trHeight w:val="2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15215</w:t>
            </w:r>
          </w:p>
        </w:tc>
      </w:tr>
      <w:tr>
        <w:trPr>
          <w:trHeight w:val="2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15215</w:t>
            </w:r>
          </w:p>
        </w:tc>
      </w:tr>
      <w:tr>
        <w:trPr>
          <w:trHeight w:val="2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48320</w:t>
            </w:r>
          </w:p>
        </w:tc>
      </w:tr>
      <w:tr>
        <w:trPr>
          <w:trHeight w:val="2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2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9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17111</w:t>
            </w:r>
          </w:p>
        </w:tc>
      </w:tr>
      <w:tr>
        <w:trPr>
          <w:trHeight w:val="11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17111</w:t>
            </w:r>
          </w:p>
        </w:tc>
      </w:tr>
      <w:tr>
        <w:trPr>
          <w:trHeight w:val="1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30645</w:t>
            </w:r>
          </w:p>
        </w:tc>
      </w:tr>
      <w:tr>
        <w:trPr>
          <w:trHeight w:val="1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30645</w:t>
            </w:r>
          </w:p>
        </w:tc>
      </w:tr>
      <w:tr>
        <w:trPr>
          <w:trHeight w:val="2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49195</w:t>
            </w:r>
          </w:p>
        </w:tc>
      </w:tr>
      <w:tr>
        <w:trPr>
          <w:trHeight w:val="2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49140</w:t>
            </w:r>
          </w:p>
        </w:tc>
      </w:tr>
      <w:tr>
        <w:trPr>
          <w:trHeight w:val="2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45500</w:t>
            </w:r>
          </w:p>
        </w:tc>
      </w:tr>
      <w:tr>
        <w:trPr>
          <w:trHeight w:val="2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2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9840804</w:t>
            </w:r>
          </w:p>
        </w:tc>
      </w:tr>
      <w:tr>
        <w:trPr>
          <w:trHeight w:val="2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9840804</w:t>
            </w:r>
          </w:p>
        </w:tc>
      </w:tr>
      <w:tr>
        <w:trPr>
          <w:trHeight w:val="2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9840804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687"/>
        <w:gridCol w:w="729"/>
        <w:gridCol w:w="9555"/>
        <w:gridCol w:w="1784"/>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Атауы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11322698</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390366</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17937</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14125</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83197</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67765</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244855</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234366</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10489</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27268</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24253</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17109</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17109</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8619457</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424630</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422264</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 тәрбиешілеріне біліктілік санаты үшін қосымша ақының мөлшерін арттыруға республикалық бюджет есебінен берілетін трансферттер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4264434</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4045914</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158580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біліктілік санаты үшін қосымша ақының мөлшерін арттыруға республикалық бюджет есебінен берілетін трансферттер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56518</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19432</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19432</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3758543</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3758543</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147201</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85533</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республикалық бюджет есебінен берілетін трансферттер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25923</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 берілетін трансферттер үйде оқытылатын мүгедек балаларды жабдықпен, бағдарламалық қамтыммен қамтамасыз 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21699</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428714</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398840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137971</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33530</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23743</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29528</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31636</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 мүгедектерге әлеуметтiк қызмет көрсету орталығы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көмекшілердің қамтамасыз 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26842</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25139</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1085058</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21354</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21354</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22001</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22001</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153095</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және жайластыру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91889</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61206</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22438</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22438</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751147</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751147</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106505</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35087</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69354</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221908</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120182</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120182</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44314</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43089</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12616</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11316</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32119</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24705</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170367</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17336</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130067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130067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276534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276534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276534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17544</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17544</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17105</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613"/>
        <w:gridCol w:w="613"/>
        <w:gridCol w:w="935"/>
        <w:gridCol w:w="9433"/>
        <w:gridCol w:w="145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p>
            <w:pPr>
              <w:spacing w:after="20"/>
              <w:ind w:left="20"/>
              <w:jc w:val="both"/>
            </w:pPr>
            <w:r>
              <w:rPr>
                <w:rFonts w:ascii="Times New Roman"/>
                <w:b w:val="false"/>
                <w:i w:val="false"/>
                <w:color w:val="000000"/>
                <w:sz w:val="20"/>
              </w:rPr>
              <w:t>Сыныбы</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901"/>
        <w:gridCol w:w="648"/>
        <w:gridCol w:w="9673"/>
        <w:gridCol w:w="15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Атауы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396"/>
        <w:gridCol w:w="396"/>
        <w:gridCol w:w="10683"/>
        <w:gridCol w:w="15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Атауы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-95937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613"/>
        <w:gridCol w:w="373"/>
        <w:gridCol w:w="1015"/>
        <w:gridCol w:w="9553"/>
        <w:gridCol w:w="145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p>
            <w:pPr>
              <w:spacing w:after="20"/>
              <w:ind w:left="20"/>
              <w:jc w:val="both"/>
            </w:pPr>
            <w:r>
              <w:rPr>
                <w:rFonts w:ascii="Times New Roman"/>
                <w:b w:val="false"/>
                <w:i w:val="false"/>
                <w:color w:val="000000"/>
                <w:sz w:val="20"/>
              </w:rPr>
              <w:t>Сыныбы</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687"/>
        <w:gridCol w:w="708"/>
        <w:gridCol w:w="9872"/>
        <w:gridCol w:w="15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Атауы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69365</w:t>
            </w:r>
          </w:p>
        </w:tc>
      </w:tr>
    </w:tbl>
    <w:bookmarkStart w:name="z7" w:id="2"/>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2012 жылғы 13 сәуірдегі</w:t>
      </w:r>
      <w:r>
        <w:br/>
      </w:r>
      <w:r>
        <w:rPr>
          <w:rFonts w:ascii="Times New Roman"/>
          <w:b w:val="false"/>
          <w:i w:val="false"/>
          <w:color w:val="000000"/>
          <w:sz w:val="28"/>
        </w:rPr>
        <w:t>
№ 4-2 шешіміне 2 қосымша</w:t>
      </w:r>
    </w:p>
    <w:bookmarkEnd w:id="2"/>
    <w:p>
      <w:pPr>
        <w:spacing w:after="0"/>
        <w:ind w:left="0"/>
        <w:jc w:val="both"/>
      </w:pPr>
      <w:r>
        <w:rPr>
          <w:rFonts w:ascii="Times New Roman"/>
          <w:b w:val="false"/>
          <w:i w:val="false"/>
          <w:color w:val="000000"/>
          <w:sz w:val="28"/>
        </w:rPr>
        <w:t>Қордай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45-3 шешіміне 5 - қосымша</w:t>
      </w:r>
    </w:p>
    <w:p>
      <w:pPr>
        <w:spacing w:after="0"/>
        <w:ind w:left="0"/>
        <w:jc w:val="left"/>
      </w:pPr>
      <w:r>
        <w:rPr>
          <w:rFonts w:ascii="Times New Roman"/>
          <w:b/>
          <w:i w:val="false"/>
          <w:color w:val="000000"/>
        </w:rPr>
        <w:t xml:space="preserve"> 2012-2014 жылдарға арналған аудандық бюджеттен ауылдық округтерге бағдарламалар бойынша бөлінген қаражат көлемдерінің тізбесі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8"/>
        <w:gridCol w:w="1666"/>
        <w:gridCol w:w="1411"/>
        <w:gridCol w:w="1666"/>
        <w:gridCol w:w="1158"/>
        <w:gridCol w:w="1413"/>
        <w:gridCol w:w="1668"/>
      </w:tblGrid>
      <w:tr>
        <w:trPr>
          <w:trHeight w:val="75" w:hRule="atLeast"/>
        </w:trPr>
        <w:tc>
          <w:tcPr>
            <w:tcW w:w="4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r>
      <w:tr>
        <w:trPr>
          <w:trHeight w:val="75"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p>
            <w:pPr>
              <w:spacing w:after="20"/>
              <w:ind w:left="20"/>
              <w:jc w:val="both"/>
            </w:pPr>
            <w:r>
              <w:rPr>
                <w:rFonts w:ascii="Times New Roman"/>
                <w:b w:val="false"/>
                <w:i w:val="false"/>
                <w:color w:val="000000"/>
                <w:sz w:val="20"/>
              </w:rPr>
              <w:t>жыл</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p>
            <w:pPr>
              <w:spacing w:after="20"/>
              <w:ind w:left="20"/>
              <w:jc w:val="both"/>
            </w:pPr>
            <w:r>
              <w:rPr>
                <w:rFonts w:ascii="Times New Roman"/>
                <w:b w:val="false"/>
                <w:i w:val="false"/>
                <w:color w:val="000000"/>
                <w:sz w:val="20"/>
              </w:rPr>
              <w:t>жыл</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p>
            <w:pPr>
              <w:spacing w:after="20"/>
              <w:ind w:left="20"/>
              <w:jc w:val="both"/>
            </w:pPr>
            <w:r>
              <w:rPr>
                <w:rFonts w:ascii="Times New Roman"/>
                <w:b w:val="false"/>
                <w:i w:val="false"/>
                <w:color w:val="000000"/>
                <w:sz w:val="20"/>
              </w:rPr>
              <w:t>жыл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p>
            <w:pPr>
              <w:spacing w:after="20"/>
              <w:ind w:left="20"/>
              <w:jc w:val="both"/>
            </w:pPr>
            <w:r>
              <w:rPr>
                <w:rFonts w:ascii="Times New Roman"/>
                <w:b w:val="false"/>
                <w:i w:val="false"/>
                <w:color w:val="000000"/>
                <w:sz w:val="20"/>
              </w:rPr>
              <w:t>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p>
            <w:pPr>
              <w:spacing w:after="20"/>
              <w:ind w:left="20"/>
              <w:jc w:val="both"/>
            </w:pPr>
            <w:r>
              <w:rPr>
                <w:rFonts w:ascii="Times New Roman"/>
                <w:b w:val="false"/>
                <w:i w:val="false"/>
                <w:color w:val="000000"/>
                <w:sz w:val="20"/>
              </w:rPr>
              <w:t>жыл</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p>
            <w:pPr>
              <w:spacing w:after="20"/>
              <w:ind w:left="20"/>
              <w:jc w:val="both"/>
            </w:pPr>
            <w:r>
              <w:rPr>
                <w:rFonts w:ascii="Times New Roman"/>
                <w:b w:val="false"/>
                <w:i w:val="false"/>
                <w:color w:val="000000"/>
                <w:sz w:val="20"/>
              </w:rPr>
              <w:t>жыл</w:t>
            </w:r>
          </w:p>
        </w:tc>
      </w:tr>
      <w:tr>
        <w:trPr>
          <w:trHeight w:val="285"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12159</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10686</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12426</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13277</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28317</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17819</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17166</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14637</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75"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234366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303072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279731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1"/>
        <w:gridCol w:w="1158"/>
        <w:gridCol w:w="1412"/>
        <w:gridCol w:w="1667"/>
        <w:gridCol w:w="1666"/>
        <w:gridCol w:w="1412"/>
        <w:gridCol w:w="1414"/>
      </w:tblGrid>
      <w:tr>
        <w:trPr>
          <w:trHeight w:val="75" w:hRule="atLeast"/>
        </w:trPr>
        <w:tc>
          <w:tcPr>
            <w:tcW w:w="4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r>
      <w:tr>
        <w:trPr>
          <w:trHeight w:val="28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округінің аппараты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округінің аппараты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округінің аппараты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округінің аппараты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округінің аппараты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округінің аппараты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округінің аппараты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округінің аппараты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округінің аппараты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округінің аппараты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округінің аппараты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округінің аппараты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округінің аппараты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округінің аппараты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округінің аппараты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округінің аппараты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округінің аппараты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округінің аппараты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округінің аппараты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9238</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4"/>
        <w:gridCol w:w="1410"/>
        <w:gridCol w:w="1410"/>
        <w:gridCol w:w="1665"/>
        <w:gridCol w:w="1410"/>
        <w:gridCol w:w="1665"/>
        <w:gridCol w:w="1666"/>
      </w:tblGrid>
      <w:tr>
        <w:trPr>
          <w:trHeight w:val="75" w:hRule="atLeast"/>
        </w:trPr>
        <w:tc>
          <w:tcPr>
            <w:tcW w:w="4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r>
      <w:tr>
        <w:trPr>
          <w:trHeight w:val="39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435"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75"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0"/>
        <w:gridCol w:w="1157"/>
        <w:gridCol w:w="1411"/>
        <w:gridCol w:w="1157"/>
        <w:gridCol w:w="1411"/>
        <w:gridCol w:w="1411"/>
        <w:gridCol w:w="1413"/>
      </w:tblGrid>
      <w:tr>
        <w:trPr>
          <w:trHeight w:val="75" w:hRule="atLeast"/>
        </w:trPr>
        <w:tc>
          <w:tcPr>
            <w:tcW w:w="5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r>
      <w:tr>
        <w:trPr>
          <w:trHeight w:val="75"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округінің аппараты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75"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округінің аппараты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75"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округінің аппараты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75"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округінің аппараты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округінің аппараты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округінің аппараты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округінің аппараты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округінің аппараты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округінің аппараты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округінің аппараты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округінің аппараты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58849</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округінің аппараты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75"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округінің аппараты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75"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округінің аппараты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округінің аппараты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округінің аппараты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округінің аппараты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округінің аппараты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округінің аппараты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75" w:hRule="atLeast"/>
        </w:trPr>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5"/>
        <w:gridCol w:w="1411"/>
        <w:gridCol w:w="1411"/>
        <w:gridCol w:w="1411"/>
        <w:gridCol w:w="1665"/>
        <w:gridCol w:w="1411"/>
        <w:gridCol w:w="1666"/>
      </w:tblGrid>
      <w:tr>
        <w:trPr>
          <w:trHeight w:val="30" w:hRule="atLeast"/>
        </w:trPr>
        <w:tc>
          <w:tcPr>
            <w:tcW w:w="4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r>
      <w:tr>
        <w:trPr>
          <w:trHeight w:val="75"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округінің</w:t>
            </w:r>
            <w:r>
              <w:br/>
            </w:r>
            <w:r>
              <w:rPr>
                <w:rFonts w:ascii="Times New Roman"/>
                <w:b w:val="false"/>
                <w:i w:val="false"/>
                <w:color w:val="000000"/>
                <w:sz w:val="20"/>
              </w:rPr>
              <w:t>
аппараты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округінің</w:t>
            </w:r>
            <w:r>
              <w:br/>
            </w:r>
            <w:r>
              <w:rPr>
                <w:rFonts w:ascii="Times New Roman"/>
                <w:b w:val="false"/>
                <w:i w:val="false"/>
                <w:color w:val="000000"/>
                <w:sz w:val="20"/>
              </w:rPr>
              <w:t>
аппараты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округінің аппараты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округінің аппараты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округінің аппараты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округінің аппараты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округінің аппараты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округінің аппараты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округінің аппараты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округінің аппараты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округінің аппараты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округінің аппараты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округінің аппараты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округінің аппараты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округінің аппараты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округінің Аппараты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округінің аппараты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округінің аппараты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округінің аппараты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