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172f" w14:textId="3fb1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27 желтоқсандағы № 432 қаулысы. Жамбыл облысының Әділет департаментінде 2013 жылғы 7 ақпанда № 1887 болып тіркелді. Күші жойылды - Жамбыл облысы әкімдігінің 2014 жылғы 14 сәуірдегі № 114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14.04.2014 </w:t>
      </w:r>
      <w:r>
        <w:rPr>
          <w:rFonts w:ascii="Times New Roman"/>
          <w:b w:val="false"/>
          <w:i w:val="false"/>
          <w:color w:val="ff0000"/>
          <w:sz w:val="28"/>
        </w:rPr>
        <w:t>№ 114</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Қоса берілген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Кәрім Насбекұлы Көкрекбаевқа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bookmarkStart w:name="z57"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2012 жылғы 27 желтоқсандағы № 432</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қаулысына келісім парағы:</w:t>
      </w:r>
    </w:p>
    <w:bookmarkEnd w:id="1"/>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Жамбыл облысы Дін істері</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С. Айдапкелов</w:t>
      </w:r>
      <w:r>
        <w:br/>
      </w:r>
      <w:r>
        <w:rPr>
          <w:rFonts w:ascii="Times New Roman"/>
          <w:b w:val="false"/>
          <w:i w:val="false"/>
          <w:color w:val="000000"/>
          <w:sz w:val="28"/>
        </w:rPr>
        <w:t>
2013 жыл</w:t>
      </w:r>
    </w:p>
    <w:bookmarkStart w:name="z5" w:id="2"/>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2012 жылдың 27 желтоқсандағы</w:t>
      </w:r>
      <w:r>
        <w:br/>
      </w:r>
      <w:r>
        <w:rPr>
          <w:rFonts w:ascii="Times New Roman"/>
          <w:b w:val="false"/>
          <w:i w:val="false"/>
          <w:color w:val="000000"/>
          <w:sz w:val="28"/>
        </w:rPr>
        <w:t>
№ 432 қаулысымен бекітілген</w:t>
      </w:r>
    </w:p>
    <w:bookmarkEnd w:id="2"/>
    <w:p>
      <w:pPr>
        <w:spacing w:after="0"/>
        <w:ind w:left="0"/>
        <w:jc w:val="left"/>
      </w:pPr>
      <w:r>
        <w:rPr>
          <w:rFonts w:ascii="Times New Roman"/>
          <w:b/>
          <w:i w:val="false"/>
          <w:color w:val="000000"/>
        </w:rPr>
        <w:t xml:space="preserve">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 Регламенті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 Тараз қаласы, Желтоқсан көшесі № 78 мекен-жайында «Қазақстан Республикасы Дін істері агенттігі Жамбыл облысының Дін істері департаменті» мемлекеттік мекемесінің (бұдан әрі –Департамент) келісімі бойынша «Жамбыл облысы әкімдігінің сәулет және қала құрылысы басқармасы» коммуналдық мемлекеттік мекемесімен (бұдан әрі - Басқарма)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қызмет және діни бірлестіктер туралы» Қазақстан Республикасының 2011 жылғы 11 қазандағы Заңының 5 бабының </w:t>
      </w:r>
      <w:r>
        <w:rPr>
          <w:rFonts w:ascii="Times New Roman"/>
          <w:b w:val="false"/>
          <w:i w:val="false"/>
          <w:color w:val="000000"/>
          <w:sz w:val="28"/>
        </w:rPr>
        <w:t>5) тармақшасы</w:t>
      </w:r>
      <w:r>
        <w:rPr>
          <w:rFonts w:ascii="Times New Roman"/>
          <w:b w:val="false"/>
          <w:i w:val="false"/>
          <w:color w:val="000000"/>
          <w:sz w:val="28"/>
        </w:rPr>
        <w:t xml:space="preserve"> және Қазақстан Республикасы Үкіметінің 2012 жылдың 15 қазанда </w:t>
      </w:r>
      <w:r>
        <w:rPr>
          <w:rFonts w:ascii="Times New Roman"/>
          <w:b w:val="false"/>
          <w:i w:val="false"/>
          <w:color w:val="000000"/>
          <w:sz w:val="28"/>
        </w:rPr>
        <w:t>№ 1311</w:t>
      </w:r>
      <w:r>
        <w:rPr>
          <w:rFonts w:ascii="Times New Roman"/>
          <w:b w:val="false"/>
          <w:i w:val="false"/>
          <w:color w:val="000000"/>
          <w:sz w:val="28"/>
        </w:rPr>
        <w:t xml:space="preserve"> «Діни қызмет саласында мемлекеттік қызмет көрсету стандарттарын бекіту туралы» қаулысымен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стандарты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(бұдан әрі-мемлекеттік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 мемлекеттік қызмет көрсету мерзімдері:</w:t>
      </w:r>
      <w:r>
        <w:br/>
      </w:r>
      <w:r>
        <w:rPr>
          <w:rFonts w:ascii="Times New Roman"/>
          <w:b w:val="false"/>
          <w:i w:val="false"/>
          <w:color w:val="000000"/>
          <w:sz w:val="28"/>
        </w:rPr>
        <w:t>
      ғибадат үйлерін (ғимараттарын) салу және олардың орналасатын жерін анықтау туралы шешім алу үшін – күнтізбелік отыз күнді;</w:t>
      </w:r>
      <w:r>
        <w:br/>
      </w:r>
      <w:r>
        <w:rPr>
          <w:rFonts w:ascii="Times New Roman"/>
          <w:b w:val="false"/>
          <w:i w:val="false"/>
          <w:color w:val="000000"/>
          <w:sz w:val="28"/>
        </w:rPr>
        <w:t>
      үйлерді (ғимараттарды) ғибадат үйлері (ғимараттары) етіп қайта бейіндеу (функционалдық мақсатын өзгерту) туралы шешім алу үшін – күнтізбелік отыз күнді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арналған құжаттар топтамасын тапсыруға ниеттенген мемлекеттік қызметті алушының күтуіне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жасаған күні сол жерде көрсетілетін қызмет көрсету үшін берілген ең ұзақ уақыт – 30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нәтижесінде мемлекеттік қызметті алушы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не қызмет көрсетуден бас тарту туралы қағаз тасымалдағышта уәжделген жауап алады.</w:t>
      </w:r>
    </w:p>
    <w:bookmarkEnd w:id="4"/>
    <w:bookmarkStart w:name="z18"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19" w:id="6"/>
    <w:p>
      <w:pPr>
        <w:spacing w:after="0"/>
        <w:ind w:left="0"/>
        <w:jc w:val="both"/>
      </w:pPr>
      <w:r>
        <w:rPr>
          <w:rFonts w:ascii="Times New Roman"/>
          <w:b w:val="false"/>
          <w:i w:val="false"/>
          <w:color w:val="000000"/>
          <w:sz w:val="28"/>
        </w:rPr>
        <w:t>
      8. Мемлекеттік қызмет көрсету тәртібі туралы толық ақпарат Жамбыл облысы әкімдігінің http:/www.zhambul.kz,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9. Басқарманың жұмыс кестесі: демалыс (сенбі, жексенбі) және мереке күндерін қоспағанда, күн сайын, сағат 13.00-ден 15.00-ге дейін түскі үзіліспен, сағат 9.00-ден 19.00-ге дейін.</w:t>
      </w:r>
      <w:r>
        <w:br/>
      </w:r>
      <w:r>
        <w:rPr>
          <w:rFonts w:ascii="Times New Roman"/>
          <w:b w:val="false"/>
          <w:i w:val="false"/>
          <w:color w:val="000000"/>
          <w:sz w:val="28"/>
        </w:rPr>
        <w:t>
</w:t>
      </w:r>
      <w:r>
        <w:rPr>
          <w:rFonts w:ascii="Times New Roman"/>
          <w:b w:val="false"/>
          <w:i w:val="false"/>
          <w:color w:val="000000"/>
          <w:sz w:val="28"/>
        </w:rPr>
        <w:t>
      10. Мемлекеттік қызмет кезек тәртібімен, алдын ала жазылусыз және жеделдетілген қызмет көрсетусіз жүзеге асырылады.</w:t>
      </w:r>
    </w:p>
    <w:bookmarkEnd w:id="6"/>
    <w:bookmarkStart w:name="z22" w:id="7"/>
    <w:p>
      <w:pPr>
        <w:spacing w:after="0"/>
        <w:ind w:left="0"/>
        <w:jc w:val="left"/>
      </w:pPr>
      <w:r>
        <w:rPr>
          <w:rFonts w:ascii="Times New Roman"/>
          <w:b/>
          <w:i w:val="false"/>
          <w:color w:val="000000"/>
        </w:rPr>
        <w:t xml:space="preserve"> 
3. Мемлекеттік қызмет көрсету тәртібі</w:t>
      </w:r>
    </w:p>
    <w:bookmarkEnd w:id="7"/>
    <w:bookmarkStart w:name="z23" w:id="8"/>
    <w:p>
      <w:pPr>
        <w:spacing w:after="0"/>
        <w:ind w:left="0"/>
        <w:jc w:val="both"/>
      </w:pPr>
      <w:r>
        <w:rPr>
          <w:rFonts w:ascii="Times New Roman"/>
          <w:b w:val="false"/>
          <w:i w:val="false"/>
          <w:color w:val="000000"/>
          <w:sz w:val="28"/>
        </w:rPr>
        <w:t>
      11. Мемлекеттік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3-қосымшасына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тіркелген діни бірлестік басшысының қолы қойылған ғибадат үйін (ғимаратын) салу туралы анықтама-негіздеме (ғибадат үйінің (ғимаратының) және ол тиесілі болатын діни бірлестіктің атауын, салудың мақсатын, осы аумақта рухани құндылықтарды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4)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4-қосымшасына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салыстырып тексеру үшін құжаттың түпнұсқасын міндетті түрде ұсына отырып, жылжымайтын мүлік объектісіне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тіркелген діни бірлестік басшысының қолы қойылған үйді (ғимаратты) ғибадат үйі (ғимараты) етіп қайта бейіндеу туралы анықтама-негіздеме (ғибадат үйінің (ғимаратының) және ол тиесілі болатын діни бірлестік атауын, қайта бейіндеу мақсатын, осы аумақта рухани қажеттіліктерді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7) үйді (ғимаратты) қайта бейіндеу жоспарланып отырған ауыл (село), кент, шағын аудан, орам аумағында әрекет ететін жергілікті қоғамдастық жиналысының (жиынының) ғибадат үйі (ғимараты) етіп қайта бейіндеуге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құжаттарды алған кезде басқарма олардың толықтығын тексереді. Құжаттардың толық болмауы фактісі белгіленген жағдайда басқарма құжаттарды алған сәттен бастап екі жұмыс күн ішінде мемлекеттік қызметті алушыны ұсынылған құжаттарды қараудан бас тарту туралы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Жамбыл облысы әкімдігінің 27.06.2013 </w:t>
      </w:r>
      <w:r>
        <w:rPr>
          <w:rFonts w:ascii="Times New Roman"/>
          <w:b w:val="false"/>
          <w:i w:val="false"/>
          <w:color w:val="000000"/>
          <w:sz w:val="28"/>
        </w:rPr>
        <w:t>№ 204</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алушыға (не нотариалды расталған сенімхат бойынша өкілге) шешім Басқармаға өзі келгенде беріледі немесе мемлекеттік қызметті алушыға көрсетілген мекенжайға пошта арқылы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Регламенттің </w:t>
      </w:r>
      <w:r>
        <w:rPr>
          <w:rFonts w:ascii="Times New Roman"/>
          <w:b w:val="false"/>
          <w:i w:val="false"/>
          <w:color w:val="000000"/>
          <w:sz w:val="28"/>
        </w:rPr>
        <w:t>11 тармағындағы</w:t>
      </w:r>
      <w:r>
        <w:rPr>
          <w:rFonts w:ascii="Times New Roman"/>
          <w:b w:val="false"/>
          <w:i w:val="false"/>
          <w:color w:val="000000"/>
          <w:sz w:val="28"/>
        </w:rPr>
        <w:t xml:space="preserve"> құжаттарды Басқарманың құжаттама қызметіне тапсырғандығын тіркеу мөрі(тіркеу нөмірі мен күні) басылған өтініштің көшірмесі куәландырады.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елді мекеннің бас жоспарлары негізінде орындалған егжей-тегжейлі жоспарлау жобаларының және (немесе) құрылыс салу жобаларының, сондай-ақ ауыларалық аумақтар үшін аудандық жоспарлау жобаларының болмауы;</w:t>
      </w:r>
      <w:r>
        <w:br/>
      </w:r>
      <w:r>
        <w:rPr>
          <w:rFonts w:ascii="Times New Roman"/>
          <w:b w:val="false"/>
          <w:i w:val="false"/>
          <w:color w:val="000000"/>
          <w:sz w:val="28"/>
        </w:rPr>
        <w:t>
</w:t>
      </w:r>
      <w:r>
        <w:rPr>
          <w:rFonts w:ascii="Times New Roman"/>
          <w:b w:val="false"/>
          <w:i w:val="false"/>
          <w:color w:val="000000"/>
          <w:sz w:val="28"/>
        </w:rPr>
        <w:t>
      2)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көзделген құжаттарда дұрыс емес мәліметтердің ұсынылуы;</w:t>
      </w:r>
      <w:r>
        <w:br/>
      </w:r>
      <w:r>
        <w:rPr>
          <w:rFonts w:ascii="Times New Roman"/>
          <w:b w:val="false"/>
          <w:i w:val="false"/>
          <w:color w:val="000000"/>
          <w:sz w:val="28"/>
        </w:rPr>
        <w:t>
</w:t>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w:t>
      </w:r>
      <w:r>
        <w:rPr>
          <w:rFonts w:ascii="Times New Roman"/>
          <w:b w:val="false"/>
          <w:i w:val="false"/>
          <w:color w:val="000000"/>
          <w:sz w:val="28"/>
        </w:rPr>
        <w:t>
      4) Департамент келісуінің болмауы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Жамбыл облысы әкімдігінің 27.06.2013 </w:t>
      </w:r>
      <w:r>
        <w:rPr>
          <w:rFonts w:ascii="Times New Roman"/>
          <w:b w:val="false"/>
          <w:i w:val="false"/>
          <w:color w:val="000000"/>
          <w:sz w:val="28"/>
        </w:rPr>
        <w:t>№ 204</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p>
    <w:bookmarkEnd w:id="8"/>
    <w:bookmarkStart w:name="z39" w:id="9"/>
    <w:p>
      <w:pPr>
        <w:spacing w:after="0"/>
        <w:ind w:left="0"/>
        <w:jc w:val="left"/>
      </w:pPr>
      <w:r>
        <w:rPr>
          <w:rFonts w:ascii="Times New Roman"/>
          <w:b/>
          <w:i w:val="false"/>
          <w:color w:val="000000"/>
        </w:rPr>
        <w:t xml:space="preserve"> 
4. Мемлекеттік қызмет көрсету барысындағы іс-әрекеттердің сипаттамасы</w:t>
      </w:r>
    </w:p>
    <w:bookmarkEnd w:id="9"/>
    <w:bookmarkStart w:name="z40" w:id="10"/>
    <w:p>
      <w:pPr>
        <w:spacing w:after="0"/>
        <w:ind w:left="0"/>
        <w:jc w:val="both"/>
      </w:pPr>
      <w:r>
        <w:rPr>
          <w:rFonts w:ascii="Times New Roman"/>
          <w:b w:val="false"/>
          <w:i w:val="false"/>
          <w:color w:val="000000"/>
          <w:sz w:val="28"/>
        </w:rPr>
        <w:t>
      15. Құжаттарды қабылдау Басқарманың жауапты қызметкерімен регламенттің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мекенжайда жүзеге асырылады.</w:t>
      </w:r>
      <w:r>
        <w:br/>
      </w:r>
      <w:r>
        <w:rPr>
          <w:rFonts w:ascii="Times New Roman"/>
          <w:b w:val="false"/>
          <w:i w:val="false"/>
          <w:color w:val="000000"/>
          <w:sz w:val="28"/>
        </w:rPr>
        <w:t>
      Мемлекеттік қызметті алушының Регламенттің </w:t>
      </w:r>
      <w:r>
        <w:rPr>
          <w:rFonts w:ascii="Times New Roman"/>
          <w:b w:val="false"/>
          <w:i w:val="false"/>
          <w:color w:val="000000"/>
          <w:sz w:val="28"/>
        </w:rPr>
        <w:t>11 тармағындағы</w:t>
      </w:r>
      <w:r>
        <w:rPr>
          <w:rFonts w:ascii="Times New Roman"/>
          <w:b w:val="false"/>
          <w:i w:val="false"/>
          <w:color w:val="000000"/>
          <w:sz w:val="28"/>
        </w:rPr>
        <w:t xml:space="preserve"> құжаттарды Басқарманың құжаттама қызметіне тапсырғандығын тіркеу мөрі(тіркеу нөмірі мен күні) басылған өтініштің көшірмесі куәландырады.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 (немесе сенімхат бойынша өкілі) Департаментке жеке өзі барған кезде регламенттің </w:t>
      </w:r>
      <w:r>
        <w:rPr>
          <w:rFonts w:ascii="Times New Roman"/>
          <w:b w:val="false"/>
          <w:i w:val="false"/>
          <w:color w:val="000000"/>
          <w:sz w:val="28"/>
        </w:rPr>
        <w:t>11 тармағындағы</w:t>
      </w:r>
      <w:r>
        <w:rPr>
          <w:rFonts w:ascii="Times New Roman"/>
          <w:b w:val="false"/>
          <w:i w:val="false"/>
          <w:color w:val="000000"/>
          <w:sz w:val="28"/>
        </w:rPr>
        <w:t xml:space="preserve"> құжаттарды өткізеді.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алушыдан құжаттарды қабылдаған кезден бастап қорытындысын бергенге дейін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Басқармаға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2) Басқарманың құжаттама қызметі құжаттардың толықтығын тексеріп, тіркеуді жүзеге асырып Басқарманың бастығына береді;</w:t>
      </w:r>
      <w:r>
        <w:br/>
      </w:r>
      <w:r>
        <w:rPr>
          <w:rFonts w:ascii="Times New Roman"/>
          <w:b w:val="false"/>
          <w:i w:val="false"/>
          <w:color w:val="000000"/>
          <w:sz w:val="28"/>
        </w:rPr>
        <w:t>
</w:t>
      </w:r>
      <w:r>
        <w:rPr>
          <w:rFonts w:ascii="Times New Roman"/>
          <w:b w:val="false"/>
          <w:i w:val="false"/>
          <w:color w:val="000000"/>
          <w:sz w:val="28"/>
        </w:rPr>
        <w:t>
      3) құжаттарды қарағаннан кейін басқарма бастығы құжаттарды жауапты қызметкерге береді;</w:t>
      </w:r>
      <w:r>
        <w:br/>
      </w:r>
      <w:r>
        <w:rPr>
          <w:rFonts w:ascii="Times New Roman"/>
          <w:b w:val="false"/>
          <w:i w:val="false"/>
          <w:color w:val="000000"/>
          <w:sz w:val="28"/>
        </w:rPr>
        <w:t>
</w:t>
      </w:r>
      <w:r>
        <w:rPr>
          <w:rFonts w:ascii="Times New Roman"/>
          <w:b w:val="false"/>
          <w:i w:val="false"/>
          <w:color w:val="000000"/>
          <w:sz w:val="28"/>
        </w:rPr>
        <w:t>
      4) жауапты қызметкер құжаттарды зерттеп, Департаментке келісуге жолдайды;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стандартына сәйкес Департамент келісім береді не одан дәлелді түрде бас тартады;</w:t>
      </w:r>
      <w:r>
        <w:br/>
      </w:r>
      <w:r>
        <w:rPr>
          <w:rFonts w:ascii="Times New Roman"/>
          <w:b w:val="false"/>
          <w:i w:val="false"/>
          <w:color w:val="000000"/>
          <w:sz w:val="28"/>
        </w:rPr>
        <w:t>
</w:t>
      </w:r>
      <w:r>
        <w:rPr>
          <w:rFonts w:ascii="Times New Roman"/>
          <w:b w:val="false"/>
          <w:i w:val="false"/>
          <w:color w:val="000000"/>
          <w:sz w:val="28"/>
        </w:rPr>
        <w:t>
      6) Департаменттің келісімін не бас тарту туралы жауабын алған соң, Басқарманың бастығы шешім беруді не одан бас тарту туралы шешеді;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барысында келесі функционалдық-құрылымдық бірліктер қатысады:</w:t>
      </w:r>
      <w:r>
        <w:br/>
      </w:r>
      <w:r>
        <w:rPr>
          <w:rFonts w:ascii="Times New Roman"/>
          <w:b w:val="false"/>
          <w:i w:val="false"/>
          <w:color w:val="000000"/>
          <w:sz w:val="28"/>
        </w:rPr>
        <w:t>
</w:t>
      </w:r>
      <w:r>
        <w:rPr>
          <w:rFonts w:ascii="Times New Roman"/>
          <w:b w:val="false"/>
          <w:i w:val="false"/>
          <w:color w:val="000000"/>
          <w:sz w:val="28"/>
        </w:rPr>
        <w:t>
      1) басқарманың құжаттама бөлімінің қызметкері;</w:t>
      </w:r>
      <w:r>
        <w:br/>
      </w:r>
      <w:r>
        <w:rPr>
          <w:rFonts w:ascii="Times New Roman"/>
          <w:b w:val="false"/>
          <w:i w:val="false"/>
          <w:color w:val="000000"/>
          <w:sz w:val="28"/>
        </w:rPr>
        <w:t>
</w:t>
      </w:r>
      <w:r>
        <w:rPr>
          <w:rFonts w:ascii="Times New Roman"/>
          <w:b w:val="false"/>
          <w:i w:val="false"/>
          <w:color w:val="000000"/>
          <w:sz w:val="28"/>
        </w:rPr>
        <w:t>
      2) басқарманың бастығы;</w:t>
      </w:r>
      <w:r>
        <w:br/>
      </w:r>
      <w:r>
        <w:rPr>
          <w:rFonts w:ascii="Times New Roman"/>
          <w:b w:val="false"/>
          <w:i w:val="false"/>
          <w:color w:val="000000"/>
          <w:sz w:val="28"/>
        </w:rPr>
        <w:t>
</w:t>
      </w:r>
      <w:r>
        <w:rPr>
          <w:rFonts w:ascii="Times New Roman"/>
          <w:b w:val="false"/>
          <w:i w:val="false"/>
          <w:color w:val="000000"/>
          <w:sz w:val="28"/>
        </w:rPr>
        <w:t>
      3) басқарманың жауапты қызметкері;</w:t>
      </w:r>
      <w:r>
        <w:br/>
      </w:r>
      <w:r>
        <w:rPr>
          <w:rFonts w:ascii="Times New Roman"/>
          <w:b w:val="false"/>
          <w:i w:val="false"/>
          <w:color w:val="000000"/>
          <w:sz w:val="28"/>
        </w:rPr>
        <w:t>
</w:t>
      </w:r>
      <w:r>
        <w:rPr>
          <w:rFonts w:ascii="Times New Roman"/>
          <w:b w:val="false"/>
          <w:i w:val="false"/>
          <w:color w:val="000000"/>
          <w:sz w:val="28"/>
        </w:rPr>
        <w:t>
      4) Департамент.</w:t>
      </w:r>
      <w:r>
        <w:br/>
      </w:r>
      <w:r>
        <w:rPr>
          <w:rFonts w:ascii="Times New Roman"/>
          <w:b w:val="false"/>
          <w:i w:val="false"/>
          <w:color w:val="000000"/>
          <w:sz w:val="28"/>
        </w:rPr>
        <w:t>
</w:t>
      </w:r>
      <w:r>
        <w:rPr>
          <w:rFonts w:ascii="Times New Roman"/>
          <w:b w:val="false"/>
          <w:i w:val="false"/>
          <w:color w:val="000000"/>
          <w:sz w:val="28"/>
        </w:rPr>
        <w:t>
      19. Мемлекеттік қызмет көрсету барысындағы әрбір функционалдық-құрылымдық бірліктер әкімшілік рәсімдердің кестесі (тәртібі), мерзімі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Басқарма үш жұмыс күні ішінде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көшірмелерін ғибадат үйлерін (ғимараттарын) салуды, олардың орналасатын жерін айқындауды және үйлерді (ғимараттарды) ғибадат үйлері (ғимараттары) етіп қайта бейіндеуді келісу үшін (функционалдық мақсатын өзгерту) аумақтық органдарға жібереді. Келісу он бес жұмыс күні ішінде келiсу не дәлелді негіздемемен келісуден бас тарту туралы хатты жіберу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20-тармақпен толықтырылды - Жамбыл облысы әкімдігінің 27.06.2013 </w:t>
      </w:r>
      <w:r>
        <w:rPr>
          <w:rFonts w:ascii="Times New Roman"/>
          <w:b w:val="false"/>
          <w:i w:val="false"/>
          <w:color w:val="000000"/>
          <w:sz w:val="28"/>
        </w:rPr>
        <w:t>№ 204</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жергілікті қоғамдастық жиналысының (жиынының) шешімін алу тәртібі туралы ақпаратты Басқарманың стенділерінен және интернет-ресурстарынан алуға болады.</w:t>
      </w:r>
      <w:r>
        <w:br/>
      </w: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Жамбыл облысы әкімдігінің 27.06.2013 </w:t>
      </w:r>
      <w:r>
        <w:rPr>
          <w:rFonts w:ascii="Times New Roman"/>
          <w:b w:val="false"/>
          <w:i w:val="false"/>
          <w:color w:val="000000"/>
          <w:sz w:val="28"/>
        </w:rPr>
        <w:t>№ 204</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p>
    <w:bookmarkEnd w:id="10"/>
    <w:bookmarkStart w:name="z62" w:id="11"/>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w:t>
      </w:r>
      <w:r>
        <w:br/>
      </w:r>
      <w:r>
        <w:rPr>
          <w:rFonts w:ascii="Times New Roman"/>
          <w:b w:val="false"/>
          <w:i w:val="false"/>
          <w:color w:val="000000"/>
          <w:sz w:val="28"/>
        </w:rPr>
        <w:t>
ғибадат үйлерін (ғимараттарын)</w:t>
      </w:r>
      <w:r>
        <w:br/>
      </w:r>
      <w:r>
        <w:rPr>
          <w:rFonts w:ascii="Times New Roman"/>
          <w:b w:val="false"/>
          <w:i w:val="false"/>
          <w:color w:val="000000"/>
          <w:sz w:val="28"/>
        </w:rPr>
        <w:t>
салу және олардың орналасатын жерін</w:t>
      </w:r>
      <w:r>
        <w:br/>
      </w:r>
      <w:r>
        <w:rPr>
          <w:rFonts w:ascii="Times New Roman"/>
          <w:b w:val="false"/>
          <w:i w:val="false"/>
          <w:color w:val="000000"/>
          <w:sz w:val="28"/>
        </w:rPr>
        <w:t>
айқындау, сондай-ақ үйлерді (ғимараттарды)</w:t>
      </w:r>
      <w:r>
        <w:br/>
      </w:r>
      <w:r>
        <w:rPr>
          <w:rFonts w:ascii="Times New Roman"/>
          <w:b w:val="false"/>
          <w:i w:val="false"/>
          <w:color w:val="000000"/>
          <w:sz w:val="28"/>
        </w:rPr>
        <w:t>
ғибадат үйлері (ғимараттары) етіп қайта</w:t>
      </w:r>
      <w:r>
        <w:br/>
      </w:r>
      <w:r>
        <w:rPr>
          <w:rFonts w:ascii="Times New Roman"/>
          <w:b w:val="false"/>
          <w:i w:val="false"/>
          <w:color w:val="000000"/>
          <w:sz w:val="28"/>
        </w:rPr>
        <w:t>
бейіндеу (функционалдық мақсатын өзгерту)</w:t>
      </w:r>
      <w:r>
        <w:br/>
      </w:r>
      <w:r>
        <w:rPr>
          <w:rFonts w:ascii="Times New Roman"/>
          <w:b w:val="false"/>
          <w:i w:val="false"/>
          <w:color w:val="000000"/>
          <w:sz w:val="28"/>
        </w:rPr>
        <w:t>
туралы шешім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1"/>
    <w:bookmarkStart w:name="z64" w:id="12"/>
    <w:p>
      <w:pPr>
        <w:spacing w:after="0"/>
        <w:ind w:left="0"/>
        <w:jc w:val="both"/>
      </w:pPr>
      <w:r>
        <w:rPr>
          <w:rFonts w:ascii="Times New Roman"/>
          <w:b w:val="false"/>
          <w:i w:val="false"/>
          <w:color w:val="000000"/>
          <w:sz w:val="28"/>
        </w:rPr>
        <w:t>
</w:t>
      </w:r>
      <w:r>
        <w:drawing>
          <wp:inline distT="0" distB="0" distL="0" distR="0">
            <wp:extent cx="83566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5156200"/>
                    </a:xfrm>
                    <a:prstGeom prst="rect">
                      <a:avLst/>
                    </a:prstGeom>
                  </pic:spPr>
                </pic:pic>
              </a:graphicData>
            </a:graphic>
          </wp:inline>
        </w:drawing>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