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b8d5" w14:textId="6f1b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аз қамтамасыз етілген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мәслихатының 2012 жылғы 05 қыркүйектегі N 5-9-64 шешімі. Алматы облысының Әділет департаментінде 2012 жылы 27 қыркүйекте N 2132 тіркелді. Қолданылу мерзімінің аяқталуына байланысты шешімнің күші жойылды - Алматы облысы Панфилов аудандық мәслихатының 2013 жылғы 13 қыркүйектегі N 5-22-149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Панфилов аудандық мәслихатының 13.09.2013 N 5-22-149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мәдениет, әлеуметтік саясат, жастар ісі,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Cессия төрағасы                            Н. Темірбаев</w:t>
      </w:r>
    </w:p>
    <w:p>
      <w:pPr>
        <w:spacing w:after="0"/>
        <w:ind w:left="0"/>
        <w:jc w:val="both"/>
      </w:pPr>
      <w:r>
        <w:rPr>
          <w:rFonts w:ascii="Times New Roman"/>
          <w:b w:val="false"/>
          <w:i/>
          <w:color w:val="000000"/>
          <w:sz w:val="28"/>
        </w:rPr>
        <w:t>      Мәслихат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Жақыбай Азат Жапарұлы</w:t>
      </w:r>
      <w:r>
        <w:br/>
      </w:r>
      <w:r>
        <w:rPr>
          <w:rFonts w:ascii="Times New Roman"/>
          <w:b w:val="false"/>
          <w:i w:val="false"/>
          <w:color w:val="000000"/>
          <w:sz w:val="28"/>
        </w:rPr>
        <w:t>
      05 қыркүйек 2012 жыл</w:t>
      </w:r>
    </w:p>
    <w:bookmarkStart w:name="z5"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2012 жылғы 05 қыркүйектегі</w:t>
      </w:r>
      <w:r>
        <w:br/>
      </w:r>
      <w:r>
        <w:rPr>
          <w:rFonts w:ascii="Times New Roman"/>
          <w:b w:val="false"/>
          <w:i w:val="false"/>
          <w:color w:val="000000"/>
          <w:sz w:val="28"/>
        </w:rPr>
        <w:t>
"Панфилов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5-9-64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тиісті әкімшілік-аумақтың бірліктер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шығыстар-кондоминиум объектілерінің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қоспағанда,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1" w:id="5"/>
    <w:p>
      <w:pPr>
        <w:spacing w:after="0"/>
        <w:ind w:left="0"/>
        <w:jc w:val="left"/>
      </w:pPr>
      <w:r>
        <w:rPr>
          <w:rFonts w:ascii="Times New Roman"/>
          <w:b/>
          <w:i w:val="false"/>
          <w:color w:val="000000"/>
        </w:rPr>
        <w:t xml:space="preserve"> 
Тұрғын үй көмегін көрсетудің мөлшері және тәртібін айқындау</w:t>
      </w:r>
    </w:p>
    <w:bookmarkEnd w:id="5"/>
    <w:bookmarkStart w:name="z12"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өтініш кезінде тұрғын үй көмегі ағымдағы тоқсанда құжаттарды ұсыну мерзімінен тәуелсіз тоқсанға тағайындалады.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өтініші мен қоса уәкілетті органға немесе қалалық,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Өтініш берушіге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мекен-жайы бойынша құжаттарды ауылдық округтердің әкіміне өткізеді.</w:t>
      </w:r>
      <w:r>
        <w:br/>
      </w:r>
      <w:r>
        <w:rPr>
          <w:rFonts w:ascii="Times New Roman"/>
          <w:b w:val="false"/>
          <w:i w:val="false"/>
          <w:color w:val="000000"/>
          <w:sz w:val="28"/>
        </w:rPr>
        <w:t>
</w:t>
      </w:r>
      <w:r>
        <w:rPr>
          <w:rFonts w:ascii="Times New Roman"/>
          <w:b w:val="false"/>
          <w:i w:val="false"/>
          <w:color w:val="000000"/>
          <w:sz w:val="28"/>
        </w:rPr>
        <w:t>
      8.Уәкілетті орган өтініш берушіден немесе қалалық, ауылдық округ әкімінің атынан өтінішімен оған қоса құжаттармен және учаскелік комиссиялардың қорытындыларымен бірге өтініштерді қабылдайды, оларды қабылдаған күннен бастап отыз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қалалық, ауылдық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бір айға 45 киловатт, 2 адамға – 90 киловатт, 3 адамға 135 киловатт,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 әр отбасы мүшесіне су өлшеуіш құралы болған жағдайда көрсеткішке байланысты.</w:t>
      </w:r>
      <w:r>
        <w:br/>
      </w:r>
      <w:r>
        <w:rPr>
          <w:rFonts w:ascii="Times New Roman"/>
          <w:b w:val="false"/>
          <w:i w:val="false"/>
          <w:color w:val="000000"/>
          <w:sz w:val="28"/>
        </w:rPr>
        <w:t>
</w:t>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w:t>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15. Сол аумақтың халқын көмірмен қамтамасыз ету бағасын "Талғар аудандық тұрғын үй коммуналдық шаруашылық, жолаушы көлігі және автомобиль жолдары бөлімі" мемлекеттік мекемесі ұсынады.</w:t>
      </w:r>
    </w:p>
    <w:bookmarkEnd w:id="6"/>
    <w:bookmarkStart w:name="z38" w:id="7"/>
    <w:p>
      <w:pPr>
        <w:spacing w:after="0"/>
        <w:ind w:left="0"/>
        <w:jc w:val="left"/>
      </w:pPr>
      <w:r>
        <w:rPr>
          <w:rFonts w:ascii="Times New Roman"/>
          <w:b/>
          <w:i w:val="false"/>
          <w:color w:val="000000"/>
        </w:rPr>
        <w:t xml:space="preserve"> 
Қаржыландыру және төлеу</w:t>
      </w:r>
    </w:p>
    <w:bookmarkEnd w:id="7"/>
    <w:bookmarkStart w:name="z39" w:id="8"/>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көмегiн төлеу есептелген сомаларды алушылардың жеке шоттарына екiншi деңгейлi банктердiң бөлiмшелерi арқылы аудару жолымен жүргiзiледi.</w:t>
      </w:r>
    </w:p>
    <w:bookmarkEnd w:id="8"/>
    <w:bookmarkStart w:name="z41" w:id="9"/>
    <w:p>
      <w:pPr>
        <w:spacing w:after="0"/>
        <w:ind w:left="0"/>
        <w:jc w:val="left"/>
      </w:pPr>
      <w:r>
        <w:rPr>
          <w:rFonts w:ascii="Times New Roman"/>
          <w:b/>
          <w:i w:val="false"/>
          <w:color w:val="000000"/>
        </w:rPr>
        <w:t xml:space="preserve"> 
Қорытынды</w:t>
      </w:r>
    </w:p>
    <w:bookmarkEnd w:id="9"/>
    <w:bookmarkStart w:name="z42"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