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8601" w14:textId="bd38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аз қамтамасыз етілген отбасыларға (азаматтарға)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мәслихатының 2012 жылғы 06 қыркүйектегі N 10-4 шешімі. Алматы облысының Әділет департаментінде 2012 жылы 26 қыркүйекте N 2130 тіркелді. Қолданылу мерзімінің аяқталуына байланысты шешімнің күші жойылды - Алматы облысы Қарасай аудандық мәслихатының 2013 жылғы 09 желтоқсандағы N 25-5 шешімімен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шешімнің күші жойылды - Алматы облысы Қарасай аудандық мәслихатының 09.12.2013  </w:t>
      </w:r>
      <w:r>
        <w:rPr>
          <w:rFonts w:ascii="Times New Roman"/>
          <w:b w:val="false"/>
          <w:i w:val="false"/>
          <w:color w:val="ff0000"/>
          <w:sz w:val="28"/>
        </w:rPr>
        <w:t>N 25-5</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Қарасай ауданында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Қарасай аудандық мәслихатының 2010 жылғы 16 сәуірдегі "Қарасай ауданы бойынша аз қамтамасыз етілген отбасыларға (азаматтарға) тұрғын үй көмегін көрсету тәртібі және мөлшерін айқындау туралы" N 39-6 (Қарасай ауданының Әділет басқармасында 2010 жылдың 26 мамырдағы N 2-18-104 нөмірімен нормативтік құқықтық актілерді мемлекеттік тіркеу тізілімінде тіркелген, 2010 жылғы 5 маусымдағы N 23 нөмірінде аудандық "Заман жаршысы"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"Тұрғындарды әлеуметтік қорғау, денсаулық сақтау, еңбек және жұмыспен қамту"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Махамбетова</w:t>
      </w:r>
    </w:p>
    <w:p>
      <w:pPr>
        <w:spacing w:after="0"/>
        <w:ind w:left="0"/>
        <w:jc w:val="both"/>
      </w:pPr>
      <w:r>
        <w:rPr>
          <w:rFonts w:ascii="Times New Roman"/>
          <w:b w:val="false"/>
          <w:i/>
          <w:color w:val="000000"/>
          <w:sz w:val="28"/>
        </w:rPr>
        <w:t>      Аудандық мәслихаттың хатшысы               А. Сыдық</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"Қарасай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               Махмудбек Нүсіпбекұлы Жұмағұлов</w:t>
      </w:r>
      <w:r>
        <w:br/>
      </w:r>
      <w:r>
        <w:rPr>
          <w:rFonts w:ascii="Times New Roman"/>
          <w:b w:val="false"/>
          <w:i w:val="false"/>
          <w:color w:val="000000"/>
          <w:sz w:val="28"/>
        </w:rPr>
        <w:t>
      06 қыркүйек 2012 жыл</w:t>
      </w:r>
    </w:p>
    <w:bookmarkStart w:name="z6" w:id="1"/>
    <w:p>
      <w:pPr>
        <w:spacing w:after="0"/>
        <w:ind w:left="0"/>
        <w:jc w:val="both"/>
      </w:pPr>
      <w:r>
        <w:rPr>
          <w:rFonts w:ascii="Times New Roman"/>
          <w:b w:val="false"/>
          <w:i w:val="false"/>
          <w:color w:val="000000"/>
          <w:sz w:val="28"/>
        </w:rPr>
        <w:t>
Қарасай аудандық мәслихатының</w:t>
      </w:r>
      <w:r>
        <w:br/>
      </w:r>
      <w:r>
        <w:rPr>
          <w:rFonts w:ascii="Times New Roman"/>
          <w:b w:val="false"/>
          <w:i w:val="false"/>
          <w:color w:val="000000"/>
          <w:sz w:val="28"/>
        </w:rPr>
        <w:t>
2012 жылғы 06 қыркүйектегі</w:t>
      </w:r>
      <w:r>
        <w:br/>
      </w:r>
      <w:r>
        <w:rPr>
          <w:rFonts w:ascii="Times New Roman"/>
          <w:b w:val="false"/>
          <w:i w:val="false"/>
          <w:color w:val="000000"/>
          <w:sz w:val="28"/>
        </w:rPr>
        <w:t>
"Қарасай ауданында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туралы"N 10-4 шешіміне қосымша</w:t>
      </w:r>
    </w:p>
    <w:bookmarkEnd w:id="1"/>
    <w:bookmarkStart w:name="z7" w:id="2"/>
    <w:p>
      <w:pPr>
        <w:spacing w:after="0"/>
        <w:ind w:left="0"/>
        <w:jc w:val="left"/>
      </w:pPr>
      <w:r>
        <w:rPr>
          <w:rFonts w:ascii="Times New Roman"/>
          <w:b/>
          <w:i w:val="false"/>
          <w:color w:val="000000"/>
        </w:rPr>
        <w:t xml:space="preserve"> 
Аз қамтамасыз етілген отбасыларға(азаматтарға)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өтініш беруші – тұрғындық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тиісті әкімшілік-аумақтың бірліктер әкімдерінің шешімімен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 кондоминиум объектілерінің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күтіп-ұстауға жұмсалатын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Күтімге мұқтаж деп танылған бірінші және екінші топтағы мүгедектерге, жасы сексеннен асқан тұлғаларға күтім жасайтын немесе үш жасқа дейінгі балаларды тәрбиелеумен айналысатындарды қоспағанда, күндізгі бөлімде оқымайтын, әскери қызмет атқармайтын, жұмыс істемейтін және жұмыссыз ретінде уәкілетті органда тіркелмеген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көмегіне ұсынылған құжаттар қабылданбайды.</w:t>
      </w:r>
    </w:p>
    <w:bookmarkEnd w:id="4"/>
    <w:bookmarkStart w:name="z12" w:id="5"/>
    <w:p>
      <w:pPr>
        <w:spacing w:after="0"/>
        <w:ind w:left="0"/>
        <w:jc w:val="left"/>
      </w:pPr>
      <w:r>
        <w:rPr>
          <w:rFonts w:ascii="Times New Roman"/>
          <w:b/>
          <w:i w:val="false"/>
          <w:color w:val="000000"/>
        </w:rPr>
        <w:t xml:space="preserve"> 
Тұрғын үй көмегін көрсетудің мөлшері және тәртібін айқындау</w:t>
      </w:r>
    </w:p>
    <w:bookmarkEnd w:id="5"/>
    <w:bookmarkStart w:name="z13" w:id="6"/>
    <w:p>
      <w:pPr>
        <w:spacing w:after="0"/>
        <w:ind w:left="0"/>
        <w:jc w:val="both"/>
      </w:pPr>
      <w:r>
        <w:rPr>
          <w:rFonts w:ascii="Times New Roman"/>
          <w:b w:val="false"/>
          <w:i w:val="false"/>
          <w:color w:val="000000"/>
          <w:sz w:val="28"/>
        </w:rPr>
        <w:t>
      4. Тұрғын үй көмегі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есептеу мерзімі өтінішімен қоса барлық қажетті құжаттарды өткізген жылдың тоқсаны болып саналады. Қайталанған өтініш кезінде тұрғын үй көмегі ағымдағы тоқсанда құжаттарды ұсыну мерзімінен тәуелсіз тоқсанға тағайындалады.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шаруа (фермер) қожалығы, шарттық жер және мүліктік үлесі бар отбасыларына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отбасы (азамат) өтініші мен қоса уәкілетті органға немесе ауылдық округтің әкіміне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көшірмесі (тұрғын үй аумағының көлемі, бөлме саны көрсетілген жекешелендіру, сыйға тарту, сату-сатып алу, жалға беру келісім 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жекеменшігінде бір үйден басқа үйі жоқ екендігі туралы анықтама жылына бір рет ұсынылады.</w:t>
      </w:r>
      <w:r>
        <w:br/>
      </w:r>
      <w:r>
        <w:rPr>
          <w:rFonts w:ascii="Times New Roman"/>
          <w:b w:val="false"/>
          <w:i w:val="false"/>
          <w:color w:val="000000"/>
          <w:sz w:val="28"/>
        </w:rPr>
        <w:t>
      Өтініш берушіге тұрғын үй тағайындау үшін құжат тапсырғанда өткен тоқсанның төлем түбіртектерін ұсыну қажет (шығыстардың ең жоғары мөлшердің көрсеткіші есепке алынады).</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уәкілетті органы жоқ болған жағдайда өтініш беруші тұрғылықты мекен-жайы бойынша құжаттарды қалалық, ауылдық округтердің әкіміне өткізеді.</w:t>
      </w:r>
      <w:r>
        <w:br/>
      </w:r>
      <w:r>
        <w:rPr>
          <w:rFonts w:ascii="Times New Roman"/>
          <w:b w:val="false"/>
          <w:i w:val="false"/>
          <w:color w:val="000000"/>
          <w:sz w:val="28"/>
        </w:rPr>
        <w:t>
</w:t>
      </w:r>
      <w:r>
        <w:rPr>
          <w:rFonts w:ascii="Times New Roman"/>
          <w:b w:val="false"/>
          <w:i w:val="false"/>
          <w:color w:val="000000"/>
          <w:sz w:val="28"/>
        </w:rPr>
        <w:t>
      8.Уәкілетті орган өтініш берушіден немесе қалалық, ауылдық округ әкімінің атынан өтінішімен оған қоса құжаттармен және учаскелік комиссиялардың қорытындыларымен бірге өтініштерді қабылдайды, оларды қабылдаған күннен бастап отыз күн ішінде қарайды және тұрғын үй көмегін тағайындау немесе тағайындамау туралы есеп жүргізеді.</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ауылдық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 1 адамға – бір айға 70 киловатт, 2 адамға – 140 киловатт, 3 адамға 150 киловатт, 4 және одан көп адамнан тұратын отбасына – 180 киловатт;</w:t>
      </w:r>
      <w:r>
        <w:br/>
      </w:r>
      <w:r>
        <w:rPr>
          <w:rFonts w:ascii="Times New Roman"/>
          <w:b w:val="false"/>
          <w:i w:val="false"/>
          <w:color w:val="000000"/>
          <w:sz w:val="28"/>
        </w:rPr>
        <w:t>
</w:t>
      </w:r>
      <w:r>
        <w:rPr>
          <w:rFonts w:ascii="Times New Roman"/>
          <w:b w:val="false"/>
          <w:i w:val="false"/>
          <w:color w:val="000000"/>
          <w:sz w:val="28"/>
        </w:rPr>
        <w:t>
      3) Жекеменшік секторында тамақ дайындау үшін жұмсалатын табиғи газ 1 отбасына – 12,5 м3; көп пәтерлі үйлерде тамақ дайындау үшін жұмсалатын табиғи газ 1 отбасына – 22,5 м3;</w:t>
      </w:r>
      <w:r>
        <w:br/>
      </w:r>
      <w:r>
        <w:rPr>
          <w:rFonts w:ascii="Times New Roman"/>
          <w:b w:val="false"/>
          <w:i w:val="false"/>
          <w:color w:val="000000"/>
          <w:sz w:val="28"/>
        </w:rPr>
        <w:t>
</w:t>
      </w:r>
      <w:r>
        <w:rPr>
          <w:rFonts w:ascii="Times New Roman"/>
          <w:b w:val="false"/>
          <w:i w:val="false"/>
          <w:color w:val="000000"/>
          <w:sz w:val="28"/>
        </w:rPr>
        <w:t>
      4) Су, монша (ВБ), канализация 1 адамға – 5,8 м3; Су, монша титанмен, канализация (ВБТК), су жылыту 1 адамға – 6,4 м3; Су, канализация ваннасыз (ВК без ванны) 1 адамға – 4,5 м3;</w:t>
      </w:r>
      <w:r>
        <w:br/>
      </w:r>
      <w:r>
        <w:rPr>
          <w:rFonts w:ascii="Times New Roman"/>
          <w:b w:val="false"/>
          <w:i w:val="false"/>
          <w:color w:val="000000"/>
          <w:sz w:val="28"/>
        </w:rPr>
        <w:t>
</w:t>
      </w:r>
      <w:r>
        <w:rPr>
          <w:rFonts w:ascii="Times New Roman"/>
          <w:b w:val="false"/>
          <w:i w:val="false"/>
          <w:color w:val="000000"/>
          <w:sz w:val="28"/>
        </w:rPr>
        <w:t>
      5) Көп пәтерлі үйдерде пайдаланатын ыстық су есептеу құралы бойынша 1 адамға – 3,6 м3;</w:t>
      </w:r>
      <w:r>
        <w:br/>
      </w:r>
      <w:r>
        <w:rPr>
          <w:rFonts w:ascii="Times New Roman"/>
          <w:b w:val="false"/>
          <w:i w:val="false"/>
          <w:color w:val="000000"/>
          <w:sz w:val="28"/>
        </w:rPr>
        <w:t>
</w:t>
      </w:r>
      <w:r>
        <w:rPr>
          <w:rFonts w:ascii="Times New Roman"/>
          <w:b w:val="false"/>
          <w:i w:val="false"/>
          <w:color w:val="000000"/>
          <w:sz w:val="28"/>
        </w:rPr>
        <w:t>
      6) Жекеменшік секторы, бар қажетпен жабдықталған пәтерлерді жылытуына табиғи газ пайдаланатын, әр отбасының мүшелерін қоса тұрғын үй көмегін есептегенде тұрғын үй шаршының нормасы қабылданады:</w:t>
      </w:r>
      <w:r>
        <w:br/>
      </w:r>
      <w:r>
        <w:rPr>
          <w:rFonts w:ascii="Times New Roman"/>
          <w:b w:val="false"/>
          <w:i w:val="false"/>
          <w:color w:val="000000"/>
          <w:sz w:val="28"/>
        </w:rPr>
        <w:t>
      жалғыз тұратын азаматтар үшін – 30 шаршы метр;</w:t>
      </w:r>
      <w:r>
        <w:br/>
      </w:r>
      <w:r>
        <w:rPr>
          <w:rFonts w:ascii="Times New Roman"/>
          <w:b w:val="false"/>
          <w:i w:val="false"/>
          <w:color w:val="000000"/>
          <w:sz w:val="28"/>
        </w:rPr>
        <w:t>
      отбасында 2 адамы барлар үшін – 42 шаршы метр;</w:t>
      </w:r>
      <w:r>
        <w:br/>
      </w:r>
      <w:r>
        <w:rPr>
          <w:rFonts w:ascii="Times New Roman"/>
          <w:b w:val="false"/>
          <w:i w:val="false"/>
          <w:color w:val="000000"/>
          <w:sz w:val="28"/>
        </w:rPr>
        <w:t>
      отбасы 3 және одан көп адамнан тұратындар үшін - әрқайсысына 18 шаршы метр, бірақ үйдің (пәтердің) тұрғын үй ауданынан аспауы керек;</w:t>
      </w:r>
      <w:r>
        <w:br/>
      </w:r>
      <w:r>
        <w:rPr>
          <w:rFonts w:ascii="Times New Roman"/>
          <w:b w:val="false"/>
          <w:i w:val="false"/>
          <w:color w:val="000000"/>
          <w:sz w:val="28"/>
        </w:rPr>
        <w:t>
</w:t>
      </w:r>
      <w:r>
        <w:rPr>
          <w:rFonts w:ascii="Times New Roman"/>
          <w:b w:val="false"/>
          <w:i w:val="false"/>
          <w:color w:val="000000"/>
          <w:sz w:val="28"/>
        </w:rPr>
        <w:t>
      7)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w:t>
      </w:r>
      <w:r>
        <w:rPr>
          <w:rFonts w:ascii="Times New Roman"/>
          <w:b w:val="false"/>
          <w:i w:val="false"/>
          <w:color w:val="000000"/>
          <w:sz w:val="28"/>
        </w:rPr>
        <w:t>
      8)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15. Тұрғын үй көмегін есептеуіне байланысты, тоқсан сайын коммуналдық қызметтерді тұтыну төлемінің тарифтерін қызмет көрсетушілер және көмірдің құнын "Қарасай ауданының тұрғын үй-коммуналдық шаруашылық, жолаушылар көлігі және автомобиль жолдары бөлімі" мемлекеттік мекемесі аудан бойынша ұсынады.</w:t>
      </w:r>
    </w:p>
    <w:bookmarkEnd w:id="6"/>
    <w:bookmarkStart w:name="z41" w:id="7"/>
    <w:p>
      <w:pPr>
        <w:spacing w:after="0"/>
        <w:ind w:left="0"/>
        <w:jc w:val="left"/>
      </w:pPr>
      <w:r>
        <w:rPr>
          <w:rFonts w:ascii="Times New Roman"/>
          <w:b/>
          <w:i w:val="false"/>
          <w:color w:val="000000"/>
        </w:rPr>
        <w:t xml:space="preserve"> 
Қаржыландыру және төлеу</w:t>
      </w:r>
    </w:p>
    <w:bookmarkEnd w:id="7"/>
    <w:bookmarkStart w:name="z42" w:id="8"/>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көмегiн төлеу есептелген сомаларды алушылардың жеке шоттарына екiншi деңгейлi банктердiң бөлiмшелерi арқылы аудару жолымен жүргiзiледi.</w:t>
      </w:r>
    </w:p>
    <w:bookmarkEnd w:id="8"/>
    <w:bookmarkStart w:name="z44" w:id="9"/>
    <w:p>
      <w:pPr>
        <w:spacing w:after="0"/>
        <w:ind w:left="0"/>
        <w:jc w:val="left"/>
      </w:pPr>
      <w:r>
        <w:rPr>
          <w:rFonts w:ascii="Times New Roman"/>
          <w:b/>
          <w:i w:val="false"/>
          <w:color w:val="000000"/>
        </w:rPr>
        <w:t xml:space="preserve"> 
Қорытынды</w:t>
      </w:r>
    </w:p>
    <w:bookmarkEnd w:id="9"/>
    <w:bookmarkStart w:name="z45"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