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1182" w14:textId="c211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2012 жылғы 02 наурыздағы N 57 қаулысы. Алматы облысының Әділет департаменті Ескелді ауданының Әділет басқармасында 2012 жылы 20 наурызда 2-9-133 тіркелді. Күші жойылды - Жетісу облысы Ескелді ауданы әкімдігінің 2024 жылғы 23 сәуірдегі № 142 қаулысымен</w:t>
      </w:r>
    </w:p>
    <w:p>
      <w:pPr>
        <w:spacing w:after="0"/>
        <w:ind w:left="0"/>
        <w:jc w:val="both"/>
      </w:pPr>
      <w:r>
        <w:rPr>
          <w:rFonts w:ascii="Times New Roman"/>
          <w:b w:val="false"/>
          <w:i w:val="false"/>
          <w:color w:val="ff0000"/>
          <w:sz w:val="28"/>
        </w:rPr>
        <w:t xml:space="preserve">
      Ескерту. Күші жойылды - Жетісу облысы Ескелді ауданы әкімдігінің 23.04.2024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 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"Ескелді аудандық жұмыспен қамту және әлеуметтік бағдарламалар бөлімі" (Тілеуберген Мұхаметқали Баймұратұлы) және "Ескелді ауданының жұмыспен қамту орталығы" (Смаилов Бауржан Шакарбекұлы)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Манапов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w:t>
            </w:r>
            <w:r>
              <w:br/>
            </w:r>
            <w:r>
              <w:rPr>
                <w:rFonts w:ascii="Times New Roman"/>
                <w:b w:val="false"/>
                <w:i w:val="false"/>
                <w:color w:val="000000"/>
                <w:sz w:val="20"/>
              </w:rPr>
              <w:t>2012 жылдың 02 наурыздағы N 57</w:t>
            </w:r>
            <w:r>
              <w:br/>
            </w: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туралы"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әлеуметтік жұмыс орындарын ұйымдастыратын жұмыс берушілердің</w:t>
      </w:r>
      <w:r>
        <w:br/>
      </w:r>
      <w:r>
        <w:rPr>
          <w:rFonts w:ascii="Times New Roman"/>
          <w:b/>
          <w:i w:val="false"/>
          <w:color w:val="000000"/>
        </w:rPr>
        <w:t>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берушілердің</w:t>
            </w:r>
          </w:p>
          <w:p>
            <w:pPr>
              <w:spacing w:after="20"/>
              <w:ind w:left="20"/>
              <w:jc w:val="both"/>
            </w:pPr>
            <w:r>
              <w:rPr>
                <w:rFonts w:ascii="Times New Roman"/>
                <w:b w:val="false"/>
                <w:i w:val="false"/>
                <w:color w:val="000000"/>
                <w:sz w:val="20"/>
              </w:rPr>
              <w:t>
тізбелері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рылатын</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w:t>
            </w:r>
          </w:p>
          <w:p>
            <w:pPr>
              <w:spacing w:after="20"/>
              <w:ind w:left="20"/>
              <w:jc w:val="both"/>
            </w:pPr>
            <w:r>
              <w:rPr>
                <w:rFonts w:ascii="Times New Roman"/>
                <w:b w:val="false"/>
                <w:i w:val="false"/>
                <w:color w:val="000000"/>
                <w:sz w:val="20"/>
              </w:rPr>
              <w:t>
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w:t>
            </w:r>
          </w:p>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ұзақтығы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қаражатынан</w:t>
            </w:r>
          </w:p>
          <w:p>
            <w:pPr>
              <w:spacing w:after="20"/>
              <w:ind w:left="20"/>
              <w:jc w:val="both"/>
            </w:pPr>
            <w:r>
              <w:rPr>
                <w:rFonts w:ascii="Times New Roman"/>
                <w:b w:val="false"/>
                <w:i w:val="false"/>
                <w:color w:val="000000"/>
                <w:sz w:val="20"/>
              </w:rPr>
              <w:t>
өтелетін</w:t>
            </w:r>
          </w:p>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мөлшері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"Толымбекова"</w:t>
            </w:r>
          </w:p>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кәсіпкер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жеке</w:t>
            </w:r>
          </w:p>
          <w:p>
            <w:pPr>
              <w:spacing w:after="20"/>
              <w:ind w:left="20"/>
              <w:jc w:val="both"/>
            </w:pPr>
            <w:r>
              <w:rPr>
                <w:rFonts w:ascii="Times New Roman"/>
                <w:b w:val="false"/>
                <w:i w:val="false"/>
                <w:color w:val="000000"/>
                <w:sz w:val="20"/>
              </w:rPr>
              <w:t>
кәсіпкер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"Есымжанов"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"Джетыбаев"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w:t>
            </w:r>
          </w:p>
          <w:p>
            <w:pPr>
              <w:spacing w:after="20"/>
              <w:ind w:left="20"/>
              <w:jc w:val="both"/>
            </w:pPr>
            <w:r>
              <w:rPr>
                <w:rFonts w:ascii="Times New Roman"/>
                <w:b w:val="false"/>
                <w:i w:val="false"/>
                <w:color w:val="000000"/>
                <w:sz w:val="20"/>
              </w:rPr>
              <w:t>
торлар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"Солтангулова"</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-26000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-15600</w:t>
            </w:r>
          </w:p>
          <w:p>
            <w:pPr>
              <w:spacing w:after="20"/>
              <w:ind w:left="20"/>
              <w:jc w:val="both"/>
            </w:pPr>
            <w:r>
              <w:rPr>
                <w:rFonts w:ascii="Times New Roman"/>
                <w:b w:val="false"/>
                <w:i w:val="false"/>
                <w:color w:val="000000"/>
                <w:sz w:val="20"/>
              </w:rPr>
              <w:t>
теңге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жеке</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- 15600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"Карабұлақ</w:t>
            </w:r>
          </w:p>
          <w:p>
            <w:pPr>
              <w:spacing w:after="20"/>
              <w:ind w:left="20"/>
              <w:jc w:val="both"/>
            </w:pPr>
            <w:r>
              <w:rPr>
                <w:rFonts w:ascii="Times New Roman"/>
                <w:b w:val="false"/>
                <w:i w:val="false"/>
                <w:color w:val="000000"/>
                <w:sz w:val="20"/>
              </w:rPr>
              <w:t>
жылу"</w:t>
            </w:r>
          </w:p>
          <w:p>
            <w:pPr>
              <w:spacing w:after="20"/>
              <w:ind w:left="20"/>
              <w:jc w:val="both"/>
            </w:pPr>
            <w:r>
              <w:rPr>
                <w:rFonts w:ascii="Times New Roman"/>
                <w:b w:val="false"/>
                <w:i w:val="false"/>
                <w:color w:val="000000"/>
                <w:sz w:val="20"/>
              </w:rPr>
              <w:t>
еншілес</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кәсіпорны</w:t>
            </w:r>
          </w:p>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- 26000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-15600</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"Шағанбаев"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32439</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"Тукибаев"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w:t>
            </w:r>
          </w:p>
          <w:p>
            <w:pPr>
              <w:spacing w:after="20"/>
              <w:ind w:left="20"/>
              <w:jc w:val="both"/>
            </w:pPr>
            <w:r>
              <w:rPr>
                <w:rFonts w:ascii="Times New Roman"/>
                <w:b w:val="false"/>
                <w:i w:val="false"/>
                <w:color w:val="000000"/>
                <w:sz w:val="20"/>
              </w:rPr>
              <w:t>
жеке шаруа</w:t>
            </w:r>
          </w:p>
          <w:p>
            <w:pPr>
              <w:spacing w:after="20"/>
              <w:ind w:left="20"/>
              <w:jc w:val="both"/>
            </w:pPr>
            <w:r>
              <w:rPr>
                <w:rFonts w:ascii="Times New Roman"/>
                <w:b w:val="false"/>
                <w:i w:val="false"/>
                <w:color w:val="000000"/>
                <w:sz w:val="20"/>
              </w:rPr>
              <w:t>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шаруашылығы</w:t>
            </w:r>
          </w:p>
          <w:p>
            <w:pPr>
              <w:spacing w:after="20"/>
              <w:ind w:left="20"/>
              <w:jc w:val="both"/>
            </w:pPr>
            <w:r>
              <w:rPr>
                <w:rFonts w:ascii="Times New Roman"/>
                <w:b w:val="false"/>
                <w:i w:val="false"/>
                <w:color w:val="000000"/>
                <w:sz w:val="20"/>
              </w:rPr>
              <w:t>
дақылдарын</w:t>
            </w:r>
          </w:p>
          <w:p>
            <w:pPr>
              <w:spacing w:after="20"/>
              <w:ind w:left="20"/>
              <w:jc w:val="both"/>
            </w:pPr>
            <w:r>
              <w:rPr>
                <w:rFonts w:ascii="Times New Roman"/>
                <w:b w:val="false"/>
                <w:i w:val="false"/>
                <w:color w:val="000000"/>
                <w:sz w:val="20"/>
              </w:rPr>
              <w:t>
сорттық</w:t>
            </w:r>
          </w:p>
          <w:p>
            <w:pPr>
              <w:spacing w:after="20"/>
              <w:ind w:left="20"/>
              <w:jc w:val="both"/>
            </w:pPr>
            <w:r>
              <w:rPr>
                <w:rFonts w:ascii="Times New Roman"/>
                <w:b w:val="false"/>
                <w:i w:val="false"/>
                <w:color w:val="000000"/>
                <w:sz w:val="20"/>
              </w:rPr>
              <w:t>
сұрыптау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аймақтық</w:t>
            </w:r>
          </w:p>
          <w:p>
            <w:pPr>
              <w:spacing w:after="20"/>
              <w:ind w:left="20"/>
              <w:jc w:val="both"/>
            </w:pPr>
            <w:r>
              <w:rPr>
                <w:rFonts w:ascii="Times New Roman"/>
                <w:b w:val="false"/>
                <w:i w:val="false"/>
                <w:color w:val="000000"/>
                <w:sz w:val="20"/>
              </w:rPr>
              <w:t>
инспектурасы"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адамға</w:t>
            </w:r>
          </w:p>
          <w:p>
            <w:pPr>
              <w:spacing w:after="20"/>
              <w:ind w:left="20"/>
              <w:jc w:val="both"/>
            </w:pPr>
            <w:r>
              <w:rPr>
                <w:rFonts w:ascii="Times New Roman"/>
                <w:b w:val="false"/>
                <w:i w:val="false"/>
                <w:color w:val="000000"/>
                <w:sz w:val="20"/>
              </w:rPr>
              <w:t>
есепте-</w:t>
            </w:r>
          </w:p>
          <w:p>
            <w:pPr>
              <w:spacing w:after="20"/>
              <w:ind w:left="20"/>
              <w:jc w:val="both"/>
            </w:pPr>
            <w:r>
              <w:rPr>
                <w:rFonts w:ascii="Times New Roman"/>
                <w:b w:val="false"/>
                <w:i w:val="false"/>
                <w:color w:val="000000"/>
                <w:sz w:val="20"/>
              </w:rPr>
              <w:t>
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 теңге</w:t>
            </w:r>
          </w:p>
          <w:p>
            <w:pPr>
              <w:spacing w:after="20"/>
              <w:ind w:left="20"/>
              <w:jc w:val="both"/>
            </w:pPr>
            <w:r>
              <w:rPr>
                <w:rFonts w:ascii="Times New Roman"/>
                <w:b w:val="false"/>
                <w:i w:val="false"/>
                <w:color w:val="000000"/>
                <w:sz w:val="20"/>
              </w:rPr>
              <w:t>
бір адамға</w:t>
            </w:r>
          </w:p>
          <w:p>
            <w:pPr>
              <w:spacing w:after="20"/>
              <w:ind w:left="20"/>
              <w:jc w:val="both"/>
            </w:pPr>
            <w:r>
              <w:rPr>
                <w:rFonts w:ascii="Times New Roman"/>
                <w:b w:val="false"/>
                <w:i w:val="false"/>
                <w:color w:val="000000"/>
                <w:sz w:val="20"/>
              </w:rPr>
              <w:t>
есептелінген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