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0ac0" w14:textId="1060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мәслихатының 2012 жылғы 06 қыркүйектегі N 7-62 шешімі. Алматы облысының Әділет департаментінде 2012 жылы 01 қазанда N 2135 тіркелді. Күші жойылды - Алматы облысы Ақсу аудандық мәслихатының 2013 жылғы 16 қазандағы N 22-147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16.10.2013 N 22-147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Ақсу аудандық мәслихатының 2010 жылғы 26 ақпандағы "Тұрмысы төмен отбасыларына (азаматтарға) тұрғын үй көмегін көрсетудің тәртібі мен мөлшерінің қағидасы туралы" N 31-189 (Алматы облыстық Әділет департаменті Ақсу ауданының Әділет басқармасында 2010 жылдың 6 сәуірдегі 2-4-108 нөмірімен нормативтік құқықтық актілерді мемлекеттік тіркеу тізілімінде тіркелген, 2010 жылғы 17 сәуірдегі  Ақсу аудандық "Ақсу өңірі" газетінің 16(9503)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Ақсу аудандық мәслихатының "Бюджет, әлеуметтік-мәдениет салалары,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Болатхан Боранбаев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Бекбаланов Қайрат Тынбайұлы</w:t>
      </w:r>
      <w:r>
        <w:br/>
      </w:r>
      <w:r>
        <w:rPr>
          <w:rFonts w:ascii="Times New Roman"/>
          <w:b w:val="false"/>
          <w:i w:val="false"/>
          <w:color w:val="000000"/>
          <w:sz w:val="28"/>
        </w:rPr>
        <w:t>
      06 қыркүйек 2012 жыл</w:t>
      </w:r>
    </w:p>
    <w:bookmarkStart w:name="z6"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2012 жылғы 06 қыркүйектегі</w:t>
      </w:r>
      <w:r>
        <w:br/>
      </w:r>
      <w:r>
        <w:rPr>
          <w:rFonts w:ascii="Times New Roman"/>
          <w:b w:val="false"/>
          <w:i w:val="false"/>
          <w:color w:val="000000"/>
          <w:sz w:val="28"/>
        </w:rPr>
        <w:t>
"Ақсу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7-62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он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18 жасқа дейінгі мүгедек баланы тәрбиелеушіні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8.Уәкілетті орган өтініш берушіден немесе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ауылдық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4 және одан көп адамнан тұратын отбасына – бір айға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пеш жағатын тұрғын үйлерге жыл бойына 4 тонна көмірді 2 тоннадан екі бөліп беру.</w:t>
      </w:r>
      <w:r>
        <w:br/>
      </w:r>
      <w:r>
        <w:rPr>
          <w:rFonts w:ascii="Times New Roman"/>
          <w:b w:val="false"/>
          <w:i w:val="false"/>
          <w:color w:val="000000"/>
          <w:sz w:val="28"/>
        </w:rPr>
        <w:t>
</w:t>
      </w:r>
      <w:r>
        <w:rPr>
          <w:rFonts w:ascii="Times New Roman"/>
          <w:b w:val="false"/>
          <w:i w:val="false"/>
          <w:color w:val="000000"/>
          <w:sz w:val="28"/>
        </w:rPr>
        <w:t>
      15. Көмірдің құнын есептеу үшін тұрғын үй көмегін есептеген тоқсанның алдындағы тоқсанның соңғы айындағы жағдай бойынша "Ақсу аудандық тұрғын үй коммуналдық шаруашылық, жолаушылар көлігі және автомобильдер жолдары бөлімі" мемлекеттік мекемесі ұсынған аудан бойынша орташа баға қолданылады.</w:t>
      </w:r>
    </w:p>
    <w:bookmarkEnd w:id="6"/>
    <w:bookmarkStart w:name="z37" w:id="7"/>
    <w:p>
      <w:pPr>
        <w:spacing w:after="0"/>
        <w:ind w:left="0"/>
        <w:jc w:val="left"/>
      </w:pPr>
      <w:r>
        <w:rPr>
          <w:rFonts w:ascii="Times New Roman"/>
          <w:b/>
          <w:i w:val="false"/>
          <w:color w:val="000000"/>
        </w:rPr>
        <w:t xml:space="preserve"> 
Қаржыландыру және төлеу</w:t>
      </w:r>
    </w:p>
    <w:bookmarkEnd w:id="7"/>
    <w:bookmarkStart w:name="z38"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8"/>
    <w:bookmarkStart w:name="z40" w:id="9"/>
    <w:p>
      <w:pPr>
        <w:spacing w:after="0"/>
        <w:ind w:left="0"/>
        <w:jc w:val="left"/>
      </w:pPr>
      <w:r>
        <w:rPr>
          <w:rFonts w:ascii="Times New Roman"/>
          <w:b/>
          <w:i w:val="false"/>
          <w:color w:val="000000"/>
        </w:rPr>
        <w:t xml:space="preserve"> 
Қорытынды</w:t>
      </w:r>
    </w:p>
    <w:bookmarkEnd w:id="9"/>
    <w:bookmarkStart w:name="z41"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