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4830" w14:textId="69f4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әкімдігінің 2009 жылғы 22 сәуірдегі "Қоғамдық жұмыстарға тартылған сотталғандар еңбегін қолдану үшін объектілер және қоғамдық жұмыс түрлері туралы" N 9-248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2012 жылғы 28 наурыздағы N 8-273 қаулысы. Алматы облысының Әділет департаменті Талдықорған қаласының Әділет басқармасында 2012 жылы 25 сәуірде N 2-1-162 тіркелді. Күші жойылды - Алматы облысы Талдықорған қаласы әкімдігінің 2013 жылғы 26 маусымдағы N 12-640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26.06.2013 N 12-640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 әкімдігінің 2009 жылғы 22 сәуірдегі "Қоғамдық жұмыстарға тартылған сотталғандар еңбегін қолдану үшін объектілер және қоғамдық жұмыс түрлері туралы" (Талдықорған қаласының Әділет басқармасында Нормативтік құқықтық кесімдердің мемлекеттік тіркеу тізілімінде 2009 жылғы 5 мамырдағы тіркелген нөмірі 2-1-98, "Талдықорған" газетінің 2009 жылғы 8 мамырдағы 19-нөмірінде жарияланған) N 9-248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""Көркейту" қалалық мемлекеттік коммуналдық кәсіпорны" сөздері ""Көркем-Талдықорған" қалалық мемлекеттік коммуналдық кәсіпорны" сөздерімен ауыстырылсын;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"қала әкімінің бірінші орынбасары Т.Қ. Қайнарбековке" сөздері "қала әкімінің орынбасары Қайрат Найманбайұлы Бұлдыбаевқа" сөздеріне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Қайрат Найманбайұлы Бұлдыбаевқа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Е. Алпысов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"Көркем-Талдықорған"</w:t>
      </w:r>
      <w:r>
        <w:br/>
      </w:r>
      <w:r>
        <w:rPr>
          <w:rFonts w:ascii="Times New Roman"/>
          <w:b w:val="false"/>
          <w:i w:val="false"/>
          <w:color w:val="000000"/>
          <w:sz w:val="28"/>
        </w:rPr>
        <w:t>
</w:t>
      </w:r>
      <w:r>
        <w:rPr>
          <w:rFonts w:ascii="Times New Roman"/>
          <w:b w:val="false"/>
          <w:i/>
          <w:color w:val="000000"/>
          <w:sz w:val="28"/>
        </w:rPr>
        <w:t>      қалалық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бастығы                       Темірхан Рысмұхамбетұлы Келгенбаев</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Талдықорған қаласы бойынша</w:t>
      </w:r>
      <w:r>
        <w:br/>
      </w:r>
      <w:r>
        <w:rPr>
          <w:rFonts w:ascii="Times New Roman"/>
          <w:b w:val="false"/>
          <w:i w:val="false"/>
          <w:color w:val="000000"/>
          <w:sz w:val="28"/>
        </w:rPr>
        <w:t>
</w:t>
      </w:r>
      <w:r>
        <w:rPr>
          <w:rFonts w:ascii="Times New Roman"/>
          <w:b w:val="false"/>
          <w:i/>
          <w:color w:val="000000"/>
          <w:sz w:val="28"/>
        </w:rPr>
        <w:t>      қылмыстық-атқару инспекциясы</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әділет капитаны                            Ләйлә Бекежанқызы Сағымбаева</w:t>
      </w:r>
      <w:r>
        <w:br/>
      </w:r>
      <w:r>
        <w:rPr>
          <w:rFonts w:ascii="Times New Roman"/>
          <w:b w:val="false"/>
          <w:i w:val="false"/>
          <w:color w:val="000000"/>
          <w:sz w:val="28"/>
        </w:rPr>
        <w:t>
      28 наурыз 2012 жыл</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әкімінің аппараты"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"Талдықорғанжылусервис"</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қалалық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бастығы                       Манархан Әлкенұлы Ақымбеков</w:t>
      </w:r>
      <w:r>
        <w:br/>
      </w:r>
      <w:r>
        <w:rPr>
          <w:rFonts w:ascii="Times New Roman"/>
          <w:b w:val="false"/>
          <w:i w:val="false"/>
          <w:color w:val="000000"/>
          <w:sz w:val="28"/>
        </w:rPr>
        <w:t>
      28 наурыз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