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33f1" w14:textId="7d23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электрондық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29 желтоқсандағы N 439 қаулысы. Алматы облысының Әділет департаментінде 2013 жылы 28 қаңтарда N 2290 болып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2014 жылғы 02 маусымдағы № 196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2000 жылғы 27 қарашадағы "Әкімшілік рәсімдер туралы" Заңының 9-1 бабындағы </w:t>
      </w:r>
      <w:r>
        <w:rPr>
          <w:rFonts w:ascii="Times New Roman"/>
          <w:b w:val="false"/>
          <w:i w:val="false"/>
          <w:color w:val="000000"/>
          <w:sz w:val="28"/>
        </w:rPr>
        <w:t>4 тармаққа</w:t>
      </w:r>
      <w:r>
        <w:rPr>
          <w:rFonts w:ascii="Times New Roman"/>
          <w:b w:val="false"/>
          <w:i w:val="false"/>
          <w:color w:val="000000"/>
          <w:sz w:val="28"/>
        </w:rPr>
        <w:t>, Қазақстан Республикасы Үкіметінің 2010 жылғы 26 қазандағы </w:t>
      </w:r>
      <w:r>
        <w:rPr>
          <w:rFonts w:ascii="Times New Roman"/>
          <w:b w:val="false"/>
          <w:i w:val="false"/>
          <w:color w:val="000000"/>
          <w:sz w:val="28"/>
        </w:rPr>
        <w:t>"Электрондық мемлекеттік қызметтің үлгі регламентін бекіту туралы"</w:t>
      </w:r>
      <w:r>
        <w:rPr>
          <w:rFonts w:ascii="Times New Roman"/>
          <w:b w:val="false"/>
          <w:i w:val="false"/>
          <w:color w:val="000000"/>
          <w:sz w:val="28"/>
        </w:rPr>
        <w:t xml:space="preserve"> N 1116 және 2012 жылғы 10 қыркүйектегі </w:t>
      </w:r>
      <w:r>
        <w:rPr>
          <w:rFonts w:ascii="Times New Roman"/>
          <w:b w:val="false"/>
          <w:i w:val="false"/>
          <w:color w:val="000000"/>
          <w:sz w:val="28"/>
        </w:rPr>
        <w:t>"Медициналық қызмет саласындағы мемлекеттік қызмет стандарттарын бекіту туралы"</w:t>
      </w:r>
      <w:r>
        <w:rPr>
          <w:rFonts w:ascii="Times New Roman"/>
          <w:b w:val="false"/>
          <w:i w:val="false"/>
          <w:color w:val="000000"/>
          <w:sz w:val="28"/>
        </w:rPr>
        <w:t xml:space="preserve"> N 1173 қаулыларына сәйкес, облыс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"Медициналық қызметке лицензия беру, қайта ресімдеу, лицензияның телнұсқасын беру" электрондық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сәтінен бастап күшіне енеді және алғаш рет ресми жарияланған күннен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29 желтоқсан 2012 жыл</w:t>
      </w:r>
    </w:p>
    <w:bookmarkStart w:name="z5" w:id="1"/>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439 қаулысымен бекітілген</w:t>
      </w:r>
    </w:p>
    <w:bookmarkEnd w:id="1"/>
    <w:bookmarkStart w:name="z6" w:id="2"/>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
лицензияның телнұсқасын беру" электронды</w:t>
      </w:r>
      <w:r>
        <w:br/>
      </w:r>
      <w:r>
        <w:rPr>
          <w:rFonts w:ascii="Times New Roman"/>
          <w:b/>
          <w:i w:val="false"/>
          <w:color w:val="000000"/>
        </w:rPr>
        <w:t>
мемлекеттік қызметтің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Электронды мемлекеттік қызметті жергілікті атқарушы органдар (бұдан әрі – қызмет көрсетуші) Алматы облысының денсаулық сақтау басқармасы мемлекеттік мекемесі,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2012 жылғы 10 қыркүйектегі "Медициналық қызмет саласындағы мемлекеттік қызмет стандарттарын бекіту туралы" N 1173 қаулысымен бекітілген электрондық мемлекеттік қызмет "Медициналық қызметке лицензия беру, қайта ресімдеу, лицензияның телнұсқасын беру" мемлекеттік қызмет стандартының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қызметті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 - 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p>
    <w:bookmarkEnd w:id="4"/>
    <w:bookmarkStart w:name="z29"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бойынша қызмет көрсетуші қызметінің тәртібі</w:t>
      </w:r>
    </w:p>
    <w:bookmarkEnd w:id="5"/>
    <w:bookmarkStart w:name="z30" w:id="6"/>
    <w:p>
      <w:pPr>
        <w:spacing w:after="0"/>
        <w:ind w:left="0"/>
        <w:jc w:val="both"/>
      </w:pPr>
      <w:r>
        <w:rPr>
          <w:rFonts w:ascii="Times New Roman"/>
          <w:b w:val="false"/>
          <w:i w:val="false"/>
          <w:color w:val="000000"/>
          <w:sz w:val="28"/>
        </w:rPr>
        <w:t>       
6. Қызмет көрсетушінің ЭҮП арқылы қадамдық іс-қимылы және шешімі осы регламентке 2-қосымшада келтірілген (электронды мемлекеттік қызметті көрсету кезіндегі функционалдық өзара іс-қимылдың N 1 диаграммасы):</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Қызмет көрсетуші арқылы қадамдық іс-қимылы және шешімі осы регламентке 2-қосымшада келтірілген (электронды мемлекеттік қызметті көрсету кезіндегі функционалдық өзара іс-қимылдың N 1 диаграммасы):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АЖ-да құрылған қызмет нәтижелерін тұтынушының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тұтынушы;</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іс-қимылды орындау мерзімін көрсете отырып, іс қимылдар (рәсім, функциялар, операциялар) тізбектілігінің мәтінді кестелік сипаттамасы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13.Іс-қимылдардың сипатталуларына сәйкес олардың логикалық тізбектілігі арасындағы өзара байланысты көрсететін диаграмма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қызметтерді көрсету нәтижелері осы регламенттің 3-қосымшасына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6"/>
    <w:bookmarkStart w:name="z84" w:id="7"/>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ресімдеу, лицензияның</w:t>
      </w:r>
      <w:r>
        <w:br/>
      </w:r>
      <w:r>
        <w:rPr>
          <w:rFonts w:ascii="Times New Roman"/>
          <w:b w:val="false"/>
          <w:i w:val="false"/>
          <w:color w:val="000000"/>
          <w:sz w:val="28"/>
        </w:rPr>
        <w:t>
телнұсқасын беру" электронды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7"/>
    <w:bookmarkStart w:name="z85" w:id="8"/>
    <w:p>
      <w:pPr>
        <w:spacing w:after="0"/>
        <w:ind w:left="0"/>
        <w:jc w:val="left"/>
      </w:pPr>
      <w:r>
        <w:rPr>
          <w:rFonts w:ascii="Times New Roman"/>
          <w:b/>
          <w:i w:val="false"/>
          <w:color w:val="000000"/>
        </w:rPr>
        <w:t xml:space="preserve"> 
1-кесте. Электрондық үкіметтің порталы арқылы</w:t>
      </w:r>
      <w:r>
        <w:br/>
      </w:r>
      <w:r>
        <w:rPr>
          <w:rFonts w:ascii="Times New Roman"/>
          <w:b/>
          <w:i w:val="false"/>
          <w:color w:val="000000"/>
        </w:rPr>
        <w:t>
құрылымдық-функционалдық бірліктердің іс-қимылдарын сипаттау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2301"/>
        <w:gridCol w:w="2665"/>
        <w:gridCol w:w="1938"/>
        <w:gridCol w:w="1959"/>
        <w:gridCol w:w="2110"/>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іс-қимыл (жұмыс барысының, ағысының)</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 бірліктердің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порталы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үкіметтің төлем шлюзі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үкіметтің порталы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цифрлық қолтаңбаны тіркеу куәлігінің тұтынушы-</w:t>
            </w:r>
            <w:r>
              <w:br/>
            </w:r>
            <w:r>
              <w:rPr>
                <w:rFonts w:ascii="Times New Roman"/>
                <w:b w:val="false"/>
                <w:i w:val="false"/>
                <w:color w:val="000000"/>
                <w:sz w:val="20"/>
              </w:rPr>
              <w:t>
сын компьютер-</w:t>
            </w:r>
            <w:r>
              <w:br/>
            </w:r>
            <w:r>
              <w:rPr>
                <w:rFonts w:ascii="Times New Roman"/>
                <w:b w:val="false"/>
                <w:i w:val="false"/>
                <w:color w:val="000000"/>
                <w:sz w:val="20"/>
              </w:rPr>
              <w:t>
дің интернет баузеріне бекіту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br/>
            </w:r>
            <w:r>
              <w:rPr>
                <w:rFonts w:ascii="Times New Roman"/>
                <w:b w:val="false"/>
                <w:i w:val="false"/>
                <w:color w:val="000000"/>
                <w:sz w:val="20"/>
              </w:rPr>
              <w:t>
тардың бар болуына байланысты бас тарту туралы хабарламаны құру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 түрде қажетті құжат-</w:t>
            </w:r>
            <w:r>
              <w:br/>
            </w:r>
            <w:r>
              <w:rPr>
                <w:rFonts w:ascii="Times New Roman"/>
                <w:b w:val="false"/>
                <w:i w:val="false"/>
                <w:color w:val="000000"/>
                <w:sz w:val="20"/>
              </w:rPr>
              <w:t>
тарды бекіте отырып, қызметті таңдайды және сұрау дерек-</w:t>
            </w:r>
            <w:r>
              <w:br/>
            </w:r>
            <w:r>
              <w:rPr>
                <w:rFonts w:ascii="Times New Roman"/>
                <w:b w:val="false"/>
                <w:i w:val="false"/>
                <w:color w:val="000000"/>
                <w:sz w:val="20"/>
              </w:rPr>
              <w:t>
терін құрады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терді төлеу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w:t>
            </w:r>
            <w:r>
              <w:br/>
            </w:r>
            <w:r>
              <w:rPr>
                <w:rFonts w:ascii="Times New Roman"/>
                <w:b w:val="false"/>
                <w:i w:val="false"/>
                <w:color w:val="000000"/>
                <w:sz w:val="20"/>
              </w:rPr>
              <w:t>
ты бас тарту туралы хабарла-</w:t>
            </w:r>
            <w:r>
              <w:br/>
            </w:r>
            <w:r>
              <w:rPr>
                <w:rFonts w:ascii="Times New Roman"/>
                <w:b w:val="false"/>
                <w:i w:val="false"/>
                <w:color w:val="000000"/>
                <w:sz w:val="20"/>
              </w:rPr>
              <w:t>
маны құрады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өкімдік шешімдер)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w:t>
            </w:r>
            <w:r>
              <w:br/>
            </w:r>
            <w:r>
              <w:rPr>
                <w:rFonts w:ascii="Times New Roman"/>
                <w:b w:val="false"/>
                <w:i w:val="false"/>
                <w:color w:val="000000"/>
                <w:sz w:val="20"/>
              </w:rPr>
              <w:t>
ның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бар болса; 3 – егер авториза-</w:t>
            </w:r>
            <w:r>
              <w:br/>
            </w:r>
            <w:r>
              <w:rPr>
                <w:rFonts w:ascii="Times New Roman"/>
                <w:b w:val="false"/>
                <w:i w:val="false"/>
                <w:color w:val="000000"/>
                <w:sz w:val="20"/>
              </w:rPr>
              <w:t>
ция табысты өтсе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2784"/>
        <w:gridCol w:w="2166"/>
        <w:gridCol w:w="2486"/>
        <w:gridCol w:w="2210"/>
        <w:gridCol w:w="1912"/>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порталы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порталы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үкіметтің порталы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үкімет-</w:t>
            </w:r>
            <w:r>
              <w:br/>
            </w:r>
            <w:r>
              <w:rPr>
                <w:rFonts w:ascii="Times New Roman"/>
                <w:b w:val="false"/>
                <w:i w:val="false"/>
                <w:color w:val="000000"/>
                <w:sz w:val="20"/>
              </w:rPr>
              <w:t>
тің порталы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Электрондық цифрлық қолтаңба таңдау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Электрондық цифрлық қолтаңба нақтылығының расталмауына байланысты бас тарту туралы хабарламаны құрады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цифрлық қолтаңба арқылы сұрауды куәлан-</w:t>
            </w:r>
            <w:r>
              <w:br/>
            </w:r>
            <w:r>
              <w:rPr>
                <w:rFonts w:ascii="Times New Roman"/>
                <w:b w:val="false"/>
                <w:i w:val="false"/>
                <w:color w:val="000000"/>
                <w:sz w:val="20"/>
              </w:rPr>
              <w:t>
дыру (қол қою)</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w:t>
            </w:r>
            <w:r>
              <w:br/>
            </w:r>
            <w:r>
              <w:rPr>
                <w:rFonts w:ascii="Times New Roman"/>
                <w:b w:val="false"/>
                <w:i w:val="false"/>
                <w:color w:val="000000"/>
                <w:sz w:val="20"/>
              </w:rPr>
              <w:t>
ның сұрауын) "Е-лицен-</w:t>
            </w:r>
            <w:r>
              <w:br/>
            </w:r>
            <w:r>
              <w:rPr>
                <w:rFonts w:ascii="Times New Roman"/>
                <w:b w:val="false"/>
                <w:i w:val="false"/>
                <w:color w:val="000000"/>
                <w:sz w:val="20"/>
              </w:rPr>
              <w:t>
зиялау" мемлекеттік деректер базасы ақпараттық жүйесінде тіркеу және "Е-лицен-</w:t>
            </w:r>
            <w:r>
              <w:br/>
            </w:r>
            <w:r>
              <w:rPr>
                <w:rFonts w:ascii="Times New Roman"/>
                <w:b w:val="false"/>
                <w:i w:val="false"/>
                <w:color w:val="000000"/>
                <w:sz w:val="20"/>
              </w:rPr>
              <w:t>
зиялау" мемлекеттік деректер базасы ақпараттық жүйесінде сұрауды өңдеу;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мемлекет-</w:t>
            </w:r>
            <w:r>
              <w:br/>
            </w:r>
            <w:r>
              <w:rPr>
                <w:rFonts w:ascii="Times New Roman"/>
                <w:b w:val="false"/>
                <w:i w:val="false"/>
                <w:color w:val="000000"/>
                <w:sz w:val="20"/>
              </w:rPr>
              <w:t>
тік деректер базасы ақпараттық жүйесінде тұтынушы дерек-</w:t>
            </w:r>
            <w:r>
              <w:br/>
            </w:r>
            <w:r>
              <w:rPr>
                <w:rFonts w:ascii="Times New Roman"/>
                <w:b w:val="false"/>
                <w:i w:val="false"/>
                <w:color w:val="000000"/>
                <w:sz w:val="20"/>
              </w:rPr>
              <w:t>
терінде бұзушылық-</w:t>
            </w:r>
            <w:r>
              <w:br/>
            </w:r>
            <w:r>
              <w:rPr>
                <w:rFonts w:ascii="Times New Roman"/>
                <w:b w:val="false"/>
                <w:i w:val="false"/>
                <w:color w:val="000000"/>
                <w:sz w:val="20"/>
              </w:rPr>
              <w:t>
тардың бар болуына байланысты сұратылған қызметтен бас тарту туралы хабарлама-</w:t>
            </w:r>
            <w:r>
              <w:br/>
            </w:r>
            <w:r>
              <w:rPr>
                <w:rFonts w:ascii="Times New Roman"/>
                <w:b w:val="false"/>
                <w:i w:val="false"/>
                <w:color w:val="000000"/>
                <w:sz w:val="20"/>
              </w:rPr>
              <w:t>
ны құру;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 құжат (элек-</w:t>
            </w:r>
            <w:r>
              <w:br/>
            </w:r>
            <w:r>
              <w:rPr>
                <w:rFonts w:ascii="Times New Roman"/>
                <w:b w:val="false"/>
                <w:i w:val="false"/>
                <w:color w:val="000000"/>
                <w:sz w:val="20"/>
              </w:rPr>
              <w:t>
тронды лицен-</w:t>
            </w:r>
            <w:r>
              <w:br/>
            </w:r>
            <w:r>
              <w:rPr>
                <w:rFonts w:ascii="Times New Roman"/>
                <w:b w:val="false"/>
                <w:i w:val="false"/>
                <w:color w:val="000000"/>
                <w:sz w:val="20"/>
              </w:rPr>
              <w:t>
зия)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Электрондық цифрлық қолтаңба қате болса; 8 – Электрондық цифрлық қолтаңба қате болмаса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w:t>
            </w:r>
            <w:r>
              <w:br/>
            </w:r>
            <w:r>
              <w:rPr>
                <w:rFonts w:ascii="Times New Roman"/>
                <w:b w:val="false"/>
                <w:i w:val="false"/>
                <w:color w:val="000000"/>
                <w:sz w:val="20"/>
              </w:rPr>
              <w:t>
шінің біліктілік талаптарына және негіздерге тұтынушының сәйкестігін тексеру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9"/>
    <w:p>
      <w:pPr>
        <w:spacing w:after="0"/>
        <w:ind w:left="0"/>
        <w:jc w:val="left"/>
      </w:pPr>
      <w:r>
        <w:rPr>
          <w:rFonts w:ascii="Times New Roman"/>
          <w:b/>
          <w:i w:val="false"/>
          <w:color w:val="000000"/>
        </w:rPr>
        <w:t xml:space="preserve"> 
2-кесте. Қызмет көрсетуші арқылы құрылымдық-функционалдық</w:t>
      </w:r>
      <w:r>
        <w:br/>
      </w:r>
      <w:r>
        <w:rPr>
          <w:rFonts w:ascii="Times New Roman"/>
          <w:b/>
          <w:i w:val="false"/>
          <w:color w:val="000000"/>
        </w:rPr>
        <w:t>
бірліктердің іс-қимылдарын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3307"/>
        <w:gridCol w:w="2969"/>
        <w:gridCol w:w="2125"/>
        <w:gridCol w:w="2674"/>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іс-қимыл (жұмыс барысының, ағысының)</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 бірліктердің атауы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 ақпараттық жүйесінде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мемлекеттік дерекқорлары</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 ақпараттық жүйесінде авторизаци-</w:t>
            </w:r>
            <w:r>
              <w:br/>
            </w:r>
            <w:r>
              <w:rPr>
                <w:rFonts w:ascii="Times New Roman"/>
                <w:b w:val="false"/>
                <w:i w:val="false"/>
                <w:color w:val="000000"/>
                <w:sz w:val="20"/>
              </w:rPr>
              <w:t>
яланады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w:t>
            </w:r>
            <w:r>
              <w:br/>
            </w:r>
            <w:r>
              <w:rPr>
                <w:rFonts w:ascii="Times New Roman"/>
                <w:b w:val="false"/>
                <w:i w:val="false"/>
                <w:color w:val="000000"/>
                <w:sz w:val="20"/>
              </w:rPr>
              <w:t>
тардың бар болуына байланысты бас тарту туралы хабарламаны құру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w:t>
            </w:r>
            <w:r>
              <w:br/>
            </w:r>
            <w:r>
              <w:rPr>
                <w:rFonts w:ascii="Times New Roman"/>
                <w:b w:val="false"/>
                <w:i w:val="false"/>
                <w:color w:val="000000"/>
                <w:sz w:val="20"/>
              </w:rPr>
              <w:t>
керінің қызмет-</w:t>
            </w:r>
            <w:r>
              <w:br/>
            </w:r>
            <w:r>
              <w:rPr>
                <w:rFonts w:ascii="Times New Roman"/>
                <w:b w:val="false"/>
                <w:i w:val="false"/>
                <w:color w:val="000000"/>
                <w:sz w:val="20"/>
              </w:rPr>
              <w:t>
терді таңдауы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тексеруге сұрауды заңды тұлғалардың мемлекеттік дерекқор-</w:t>
            </w:r>
            <w:r>
              <w:br/>
            </w:r>
            <w:r>
              <w:rPr>
                <w:rFonts w:ascii="Times New Roman"/>
                <w:b w:val="false"/>
                <w:i w:val="false"/>
                <w:color w:val="000000"/>
                <w:sz w:val="20"/>
              </w:rPr>
              <w:t>
ларына жіберу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өкімдік шешімдер)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логині мен парольін "Е-лицензиялау" мемлекеттік деректер базасы ақпараттық жүйесінде тексеру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w:t>
            </w:r>
            <w:r>
              <w:br/>
            </w:r>
            <w:r>
              <w:rPr>
                <w:rFonts w:ascii="Times New Roman"/>
                <w:b w:val="false"/>
                <w:i w:val="false"/>
                <w:color w:val="000000"/>
                <w:sz w:val="20"/>
              </w:rPr>
              <w:t>
6 - егер авторизация табысты өтсе</w:t>
            </w:r>
          </w:p>
        </w:tc>
      </w:tr>
    </w:tbl>
    <w:p>
      <w:pPr>
        <w:spacing w:after="0"/>
        <w:ind w:left="0"/>
        <w:jc w:val="both"/>
      </w:pPr>
      <w:r>
        <w:rPr>
          <w:rFonts w:ascii="Times New Roman"/>
          <w:b w:val="false"/>
          <w:i w:val="false"/>
          <w:color w:val="000000"/>
          <w:sz w:val="28"/>
        </w:rPr>
        <w:t>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750"/>
        <w:gridCol w:w="3443"/>
        <w:gridCol w:w="3105"/>
        <w:gridCol w:w="2344"/>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 ақпараттық жүйесінде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ші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 ақпараттық жүйесінде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мемлекеттік деректер базасы ақпараттық жүйесінде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w:t>
            </w:r>
            <w:r>
              <w:br/>
            </w:r>
            <w:r>
              <w:rPr>
                <w:rFonts w:ascii="Times New Roman"/>
                <w:b w:val="false"/>
                <w:i w:val="false"/>
                <w:color w:val="000000"/>
                <w:sz w:val="20"/>
              </w:rPr>
              <w:t>
тік деректер базасы ақпараттық жүйесінде</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бар болуына байланысты бас тарту туралы хабарламаны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бекіте отырып сұран нысанын толтыру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мемлекеттік деректер базасы ақпараттық жүйесінде тіркеу және "Е-лицензиялау" мемлекеттік деректер базасы ақпараттық жүйесінде сұрауды өңдеу;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w:t>
            </w:r>
            <w:r>
              <w:br/>
            </w:r>
            <w:r>
              <w:rPr>
                <w:rFonts w:ascii="Times New Roman"/>
                <w:b w:val="false"/>
                <w:i w:val="false"/>
                <w:color w:val="000000"/>
                <w:sz w:val="20"/>
              </w:rPr>
              <w:t>
дың бар болуына байланысты сұралған қызметтен бас тарту туралы хабарламаны "Е-лицензи-</w:t>
            </w:r>
            <w:r>
              <w:br/>
            </w:r>
            <w:r>
              <w:rPr>
                <w:rFonts w:ascii="Times New Roman"/>
                <w:b w:val="false"/>
                <w:i w:val="false"/>
                <w:color w:val="000000"/>
                <w:sz w:val="20"/>
              </w:rPr>
              <w:t>
ялау" мемлекеттік деректер базасы ақпараттық жүйесінде құру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w:t>
            </w:r>
            <w:r>
              <w:br/>
            </w:r>
            <w:r>
              <w:rPr>
                <w:rFonts w:ascii="Times New Roman"/>
                <w:b w:val="false"/>
                <w:i w:val="false"/>
                <w:color w:val="000000"/>
                <w:sz w:val="20"/>
              </w:rPr>
              <w:t>
тронды лицензия)</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мемлекеттік деректер базасы ақпараттық жүйесінде сұрау бойынша деректер болмаса,</w:t>
            </w:r>
            <w:r>
              <w:br/>
            </w:r>
            <w:r>
              <w:rPr>
                <w:rFonts w:ascii="Times New Roman"/>
                <w:b w:val="false"/>
                <w:i w:val="false"/>
                <w:color w:val="000000"/>
                <w:sz w:val="20"/>
              </w:rPr>
              <w:t>
9 - егер деректер сұрау бойынша табылса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10"/>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электронды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
    <w:bookmarkStart w:name="z88" w:id="11"/>
    <w:p>
      <w:pPr>
        <w:spacing w:after="0"/>
        <w:ind w:left="0"/>
        <w:jc w:val="left"/>
      </w:pPr>
      <w:r>
        <w:rPr>
          <w:rFonts w:ascii="Times New Roman"/>
          <w:b/>
          <w:i w:val="false"/>
          <w:color w:val="000000"/>
        </w:rPr>
        <w:t xml:space="preserve"> 
Электрондық үкіметтің порталы арқылы электронды мемлекеттік</w:t>
      </w:r>
      <w:r>
        <w:br/>
      </w:r>
      <w:r>
        <w:rPr>
          <w:rFonts w:ascii="Times New Roman"/>
          <w:b/>
          <w:i w:val="false"/>
          <w:color w:val="000000"/>
        </w:rPr>
        <w:t>
қызметті көрсету кезіндегі функционалды өзара іс-қимылдың</w:t>
      </w:r>
      <w:r>
        <w:br/>
      </w:r>
      <w:r>
        <w:rPr>
          <w:rFonts w:ascii="Times New Roman"/>
          <w:b/>
          <w:i w:val="false"/>
          <w:color w:val="000000"/>
        </w:rPr>
        <w:t>
N 1 диаграммасы</w:t>
      </w:r>
    </w:p>
    <w:bookmarkEnd w:id="11"/>
    <w:p>
      <w:pPr>
        <w:spacing w:after="0"/>
        <w:ind w:left="0"/>
        <w:jc w:val="both"/>
      </w:pPr>
      <w:r>
        <w:drawing>
          <wp:inline distT="0" distB="0" distL="0" distR="0">
            <wp:extent cx="7797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4216400"/>
                    </a:xfrm>
                    <a:prstGeom prst="rect">
                      <a:avLst/>
                    </a:prstGeom>
                  </pic:spPr>
                </pic:pic>
              </a:graphicData>
            </a:graphic>
          </wp:inline>
        </w:drawing>
      </w:r>
    </w:p>
    <w:bookmarkStart w:name="z89" w:id="12"/>
    <w:p>
      <w:pPr>
        <w:spacing w:after="0"/>
        <w:ind w:left="0"/>
        <w:jc w:val="left"/>
      </w:pPr>
      <w:r>
        <w:rPr>
          <w:rFonts w:ascii="Times New Roman"/>
          <w:b/>
          <w:i w:val="false"/>
          <w:color w:val="000000"/>
        </w:rPr>
        <w:t xml:space="preserve"> 
Қызмет көрсету арқылы электронды мемлекеттік қызметті</w:t>
      </w:r>
      <w:r>
        <w:br/>
      </w:r>
      <w:r>
        <w:rPr>
          <w:rFonts w:ascii="Times New Roman"/>
          <w:b/>
          <w:i w:val="false"/>
          <w:color w:val="000000"/>
        </w:rPr>
        <w:t>
көрсету кезіндегі функционалды өзара іс-қимылдың</w:t>
      </w:r>
      <w:r>
        <w:br/>
      </w:r>
      <w:r>
        <w:rPr>
          <w:rFonts w:ascii="Times New Roman"/>
          <w:b/>
          <w:i w:val="false"/>
          <w:color w:val="000000"/>
        </w:rPr>
        <w:t>
N 2 диаграммасы</w:t>
      </w:r>
    </w:p>
    <w:bookmarkEnd w:id="12"/>
    <w:p>
      <w:pPr>
        <w:spacing w:after="0"/>
        <w:ind w:left="0"/>
        <w:jc w:val="both"/>
      </w:pPr>
      <w:r>
        <w:drawing>
          <wp:inline distT="0" distB="0" distL="0" distR="0">
            <wp:extent cx="7785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4216400"/>
                    </a:xfrm>
                    <a:prstGeom prst="rect">
                      <a:avLst/>
                    </a:prstGeom>
                  </pic:spPr>
                </pic:pic>
              </a:graphicData>
            </a:graphic>
          </wp:inline>
        </w:drawing>
      </w:r>
    </w:p>
    <w:bookmarkStart w:name="z90"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5549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49900" cy="5295900"/>
                    </a:xfrm>
                    <a:prstGeom prst="rect">
                      <a:avLst/>
                    </a:prstGeom>
                  </pic:spPr>
                </pic:pic>
              </a:graphicData>
            </a:graphic>
          </wp:inline>
        </w:drawing>
      </w:r>
    </w:p>
    <w:bookmarkStart w:name="z91" w:id="14"/>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4"/>
    <w:bookmarkStart w:name="z92" w:id="15"/>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 нысаны</w:t>
      </w:r>
    </w:p>
    <w:bookmarkEnd w:id="15"/>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