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a3a8" w14:textId="2fda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орталығында, облыстық және аудандық маңызы бар қалаларда, кенттер мен ауылдық елді мекендерде жер учаскелерi жеке меншiкке берiлген кезде олар үшiн төлемақының базалық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2012 жылғы 03 мамырдағы N 4-23 шешімі және Алматы облысы әкімдігінің 2012 жылғы 03 мамырдағы N 114 қаулысы. Алматы облысының Әділет департаментінде 2012 жылы 21 мамырда N 2092 тіркелді. Күші жойылды - Алматы облыстық мәслихатының 2019 жылғы 31 шілдедегі № 51-259 шешімімен және Алматы облысы әкімдігінің 2019 жылғы 6 тамыздағы № 333 қаулысымен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31.07.2019 </w:t>
      </w:r>
      <w:r>
        <w:rPr>
          <w:rFonts w:ascii="Times New Roman"/>
          <w:b w:val="false"/>
          <w:i w:val="false"/>
          <w:color w:val="ff0000"/>
          <w:sz w:val="28"/>
        </w:rPr>
        <w:t>№ 51-259</w:t>
      </w:r>
      <w:r>
        <w:rPr>
          <w:rFonts w:ascii="Times New Roman"/>
          <w:b w:val="false"/>
          <w:i w:val="false"/>
          <w:color w:val="ff0000"/>
          <w:sz w:val="28"/>
        </w:rPr>
        <w:t xml:space="preserve"> шешімімен және Алматы облысы әкімдігінің 06.08.2019 </w:t>
      </w:r>
      <w:r>
        <w:rPr>
          <w:rFonts w:ascii="Times New Roman"/>
          <w:b w:val="false"/>
          <w:i w:val="false"/>
          <w:color w:val="ff0000"/>
          <w:sz w:val="28"/>
        </w:rPr>
        <w:t>№ 333</w:t>
      </w:r>
      <w:r>
        <w:rPr>
          <w:rFonts w:ascii="Times New Roman"/>
          <w:b w:val="false"/>
          <w:i w:val="false"/>
          <w:color w:val="ff0000"/>
          <w:sz w:val="28"/>
        </w:rPr>
        <w:t xml:space="preserve"> қаулысымен (алғашқы ресми жарияланған күннен кейін күнтiзбелiк он күн өткен соң қолданысқа енгiзiледi).</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Кодексiнiң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rPr>
          <w:rFonts w:ascii="Times New Roman"/>
          <w:b w:val="false"/>
          <w:i w:val="false"/>
          <w:color w:val="000000"/>
          <w:sz w:val="28"/>
        </w:rPr>
        <w:t xml:space="preserve"> және Алматы облыстық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Алматы облысында жергiлiктi жағдайлар мен ерекшелiктерге қарай облыс орталығында, облыстық және аудандық маңызы бар қалаларда, кенттер мен ауылдық елді мекендерде жер учаскесін жеке меншікке берілген кезде олар үшін төлемақының базалық ставкалары осы шешімнің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бірлескен Алматы облыстық әкімдігінің қаулысы мен Алматы облыстық мәслихатының шешiмiнің орындалуын бақылау жетекшілік ететін облыс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Алматы облыстық әкімдігінің қаулысы мен Алматы облыстық мәслихатының шешiмi алғаш ресми жарияланғаннан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Мәмбеталиев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Бескемпіров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br/>
            </w:r>
            <w:r>
              <w:rPr>
                <w:rFonts w:ascii="Times New Roman"/>
                <w:b w:val="false"/>
                <w:i w:val="false"/>
                <w:color w:val="000000"/>
                <w:sz w:val="20"/>
              </w:rPr>
              <w:t>2012 жылғы 03 мамырдағы</w:t>
            </w:r>
            <w:r>
              <w:br/>
            </w:r>
            <w:r>
              <w:rPr>
                <w:rFonts w:ascii="Times New Roman"/>
                <w:b w:val="false"/>
                <w:i w:val="false"/>
                <w:color w:val="000000"/>
                <w:sz w:val="20"/>
              </w:rPr>
              <w:t>N 4-23 бірлескен шешіміне</w:t>
            </w:r>
            <w:r>
              <w:br/>
            </w:r>
            <w:r>
              <w:rPr>
                <w:rFonts w:ascii="Times New Roman"/>
                <w:b w:val="false"/>
                <w:i w:val="false"/>
                <w:color w:val="000000"/>
                <w:sz w:val="20"/>
              </w:rPr>
              <w:t>және Алматы облысы әкімдігінің</w:t>
            </w:r>
            <w:r>
              <w:br/>
            </w:r>
            <w:r>
              <w:rPr>
                <w:rFonts w:ascii="Times New Roman"/>
                <w:b w:val="false"/>
                <w:i w:val="false"/>
                <w:color w:val="000000"/>
                <w:sz w:val="20"/>
              </w:rPr>
              <w:t>2012 жылғы 03 мамырдағы</w:t>
            </w:r>
            <w:r>
              <w:br/>
            </w:r>
            <w:r>
              <w:rPr>
                <w:rFonts w:ascii="Times New Roman"/>
                <w:b w:val="false"/>
                <w:i w:val="false"/>
                <w:color w:val="000000"/>
                <w:sz w:val="20"/>
              </w:rPr>
              <w:t>N 114 қаулысына "Алматы</w:t>
            </w:r>
            <w:r>
              <w:br/>
            </w:r>
            <w:r>
              <w:rPr>
                <w:rFonts w:ascii="Times New Roman"/>
                <w:b w:val="false"/>
                <w:i w:val="false"/>
                <w:color w:val="000000"/>
                <w:sz w:val="20"/>
              </w:rPr>
              <w:t>облысының орталығында,</w:t>
            </w:r>
            <w:r>
              <w:br/>
            </w: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қалаларда, кенттер мен ауылдық</w:t>
            </w:r>
            <w:r>
              <w:br/>
            </w:r>
            <w:r>
              <w:rPr>
                <w:rFonts w:ascii="Times New Roman"/>
                <w:b w:val="false"/>
                <w:i w:val="false"/>
                <w:color w:val="000000"/>
                <w:sz w:val="20"/>
              </w:rPr>
              <w:t>елді мекендерде жер учаскелерi</w:t>
            </w:r>
            <w:r>
              <w:br/>
            </w:r>
            <w:r>
              <w:rPr>
                <w:rFonts w:ascii="Times New Roman"/>
                <w:b w:val="false"/>
                <w:i w:val="false"/>
                <w:color w:val="000000"/>
                <w:sz w:val="20"/>
              </w:rPr>
              <w:t>жеке меншiкке берiлген кезде</w:t>
            </w:r>
            <w:r>
              <w:br/>
            </w:r>
            <w:r>
              <w:rPr>
                <w:rFonts w:ascii="Times New Roman"/>
                <w:b w:val="false"/>
                <w:i w:val="false"/>
                <w:color w:val="000000"/>
                <w:sz w:val="20"/>
              </w:rPr>
              <w:t>олар үшiн төлемақының базалық</w:t>
            </w:r>
            <w:r>
              <w:br/>
            </w:r>
            <w:r>
              <w:rPr>
                <w:rFonts w:ascii="Times New Roman"/>
                <w:b w:val="false"/>
                <w:i w:val="false"/>
                <w:color w:val="000000"/>
                <w:sz w:val="20"/>
              </w:rPr>
              <w:t>ставкаларын бекiту туралы"</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Алматы облысының орталығында, облыстық және аудандық маңызы бар</w:t>
      </w:r>
      <w:r>
        <w:br/>
      </w:r>
      <w:r>
        <w:rPr>
          <w:rFonts w:ascii="Times New Roman"/>
          <w:b/>
          <w:i w:val="false"/>
          <w:color w:val="000000"/>
        </w:rPr>
        <w:t>қалаларда, кенттер мен ауылдық елді мекендерде жер учаскелерi</w:t>
      </w:r>
      <w:r>
        <w:br/>
      </w:r>
      <w:r>
        <w:rPr>
          <w:rFonts w:ascii="Times New Roman"/>
          <w:b/>
          <w:i w:val="false"/>
          <w:color w:val="000000"/>
        </w:rPr>
        <w:t>жеке меншiкке берiлген кезде олар үшiн төлемақының базалық</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3436"/>
        <w:gridCol w:w="3436"/>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үшiн теңгемен төлемақының</w:t>
            </w:r>
          </w:p>
          <w:p>
            <w:pPr>
              <w:spacing w:after="20"/>
              <w:ind w:left="20"/>
              <w:jc w:val="both"/>
            </w:pPr>
            <w:r>
              <w:rPr>
                <w:rFonts w:ascii="Times New Roman"/>
                <w:b w:val="false"/>
                <w:i w:val="false"/>
                <w:color w:val="000000"/>
                <w:sz w:val="20"/>
              </w:rPr>
              <w:t>
базалық ставкасы</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p>
            <w:pPr>
              <w:spacing w:after="20"/>
              <w:ind w:left="20"/>
              <w:jc w:val="both"/>
            </w:pPr>
            <w:r>
              <w:rPr>
                <w:rFonts w:ascii="Times New Roman"/>
                <w:b w:val="false"/>
                <w:i w:val="false"/>
                <w:color w:val="000000"/>
                <w:sz w:val="20"/>
              </w:rPr>
              <w:t>
(облыс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ставкаларының пайызы</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Субтропикалық шөлейт және</w:t>
            </w:r>
          </w:p>
          <w:p>
            <w:pPr>
              <w:spacing w:after="20"/>
              <w:ind w:left="20"/>
              <w:jc w:val="both"/>
            </w:pPr>
            <w:r>
              <w:rPr>
                <w:rFonts w:ascii="Times New Roman"/>
                <w:b w:val="false"/>
                <w:i w:val="false"/>
                <w:color w:val="000000"/>
                <w:sz w:val="20"/>
              </w:rPr>
              <w:t>
тау бөктерiндегi – шөлейт</w:t>
            </w:r>
          </w:p>
          <w:p>
            <w:pPr>
              <w:spacing w:after="20"/>
              <w:ind w:left="20"/>
              <w:jc w:val="both"/>
            </w:pPr>
            <w:r>
              <w:rPr>
                <w:rFonts w:ascii="Times New Roman"/>
                <w:b w:val="false"/>
                <w:i w:val="false"/>
                <w:color w:val="000000"/>
                <w:sz w:val="20"/>
              </w:rPr>
              <w:t>
аймақтарда орналасқан</w:t>
            </w:r>
          </w:p>
          <w:p>
            <w:pPr>
              <w:spacing w:after="20"/>
              <w:ind w:left="20"/>
              <w:jc w:val="both"/>
            </w:pPr>
            <w:r>
              <w:rPr>
                <w:rFonts w:ascii="Times New Roman"/>
                <w:b w:val="false"/>
                <w:i w:val="false"/>
                <w:color w:val="000000"/>
                <w:sz w:val="20"/>
              </w:rPr>
              <w:t>
кенттер және ауылдық</w:t>
            </w:r>
          </w:p>
          <w:p>
            <w:pPr>
              <w:spacing w:after="20"/>
              <w:ind w:left="20"/>
              <w:jc w:val="both"/>
            </w:pPr>
            <w:r>
              <w:rPr>
                <w:rFonts w:ascii="Times New Roman"/>
                <w:b w:val="false"/>
                <w:i w:val="false"/>
                <w:color w:val="000000"/>
                <w:sz w:val="20"/>
              </w:rPr>
              <w:t>
елдi мекендер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w:t>
            </w:r>
          </w:p>
          <w:p>
            <w:pPr>
              <w:spacing w:after="20"/>
              <w:ind w:left="20"/>
              <w:jc w:val="both"/>
            </w:pPr>
            <w:r>
              <w:rPr>
                <w:rFonts w:ascii="Times New Roman"/>
                <w:b w:val="false"/>
                <w:i w:val="false"/>
                <w:color w:val="000000"/>
                <w:sz w:val="20"/>
              </w:rPr>
              <w:t>
мекендер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Ескертпе: қалалардағы жер учаскелері үшін төлемақының базалық ставкалары олардың бас жоспарларында анықталған шекара шегінде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