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7eaa" w14:textId="6e87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22 желтоқсандағы № 276 "Хромтау ауданының 2012-2014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26 сәуірдегі № 29 шешімі. Ақтөбе облысы Әділет департаментінде 2012 жылғы 23 мамырда № 3-12-149 тіркелді. Күші жойылды - Ақтөбе облысы Хромтау аудандық мәслихатының 2013 жылғы 10 шілдедегі № 117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22 желтоқсандағы № 276 «Хромтау ауданының 2012-2014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3-12-142 болып тіркелген, аудандық «Хромтау» газетінің 2012 жылдың 21 қаңтарындағы № 4-5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«3039792» деген цифрлар «3363968»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«619932» деген цифрлар «944108»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«3070886,9» деген цифрлар «3395062,9»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таза бюджеттік кредит беру</w:t>
      </w:r>
      <w:r>
        <w:br/>
      </w:r>
      <w:r>
        <w:rPr>
          <w:rFonts w:ascii="Times New Roman"/>
          <w:b w:val="false"/>
          <w:i w:val="false"/>
          <w:color w:val="000000"/>
          <w:sz w:val="28"/>
        </w:rPr>
        <w:t>
      «23152» деген цифрлар «28006»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«-64246,9» деген цифрлар «-69100,9»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«64246,9» деген цифрлар «69100,9»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6 абзацының бөлігінде «5741,0» деген цифрлар «6113,0» цифрлармен ауыстырылсын;</w:t>
      </w:r>
      <w:r>
        <w:br/>
      </w:r>
      <w:r>
        <w:rPr>
          <w:rFonts w:ascii="Times New Roman"/>
          <w:b w:val="false"/>
          <w:i w:val="false"/>
          <w:color w:val="000000"/>
          <w:sz w:val="28"/>
        </w:rPr>
        <w:t>
      7 абзацының бөлігінде «24270,0» деген цифрлар «29124,0» цифрлармен ауыстырылсын;</w:t>
      </w:r>
      <w:r>
        <w:br/>
      </w:r>
      <w:r>
        <w:rPr>
          <w:rFonts w:ascii="Times New Roman"/>
          <w:b w:val="false"/>
          <w:i w:val="false"/>
          <w:color w:val="000000"/>
          <w:sz w:val="28"/>
        </w:rPr>
        <w:t>
      9 абзацының бөлігінде «16950,0» деген цифрлар «31950,0» цифрлармен, «5834,0» деген цифрлар «0,0» цифрлармен ауыстырылсын;</w:t>
      </w:r>
      <w:r>
        <w:br/>
      </w:r>
      <w:r>
        <w:rPr>
          <w:rFonts w:ascii="Times New Roman"/>
          <w:b w:val="false"/>
          <w:i w:val="false"/>
          <w:color w:val="000000"/>
          <w:sz w:val="28"/>
        </w:rPr>
        <w:t>
      мынадай мазмұндағы 13, 14 абзацтармен толықтырылсын:</w:t>
      </w:r>
      <w:r>
        <w:br/>
      </w:r>
      <w:r>
        <w:rPr>
          <w:rFonts w:ascii="Times New Roman"/>
          <w:b w:val="false"/>
          <w:i w:val="false"/>
          <w:color w:val="000000"/>
          <w:sz w:val="28"/>
        </w:rPr>
        <w:t>
      «кондоминимум обьектілерінің жалпы мүлкіне жөндеу жүргізуге 76500,0 мың тенге»;</w:t>
      </w:r>
      <w:r>
        <w:br/>
      </w:r>
      <w:r>
        <w:rPr>
          <w:rFonts w:ascii="Times New Roman"/>
          <w:b w:val="false"/>
          <w:i w:val="false"/>
          <w:color w:val="000000"/>
          <w:sz w:val="28"/>
        </w:rPr>
        <w:t>
      «моноқалаларды абаттандыру мәселелерін шешуге іс-шаралар өткізуге 96783,0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мынадай мазмұндағы 2, 3 абзацтармен толықтырылсын;</w:t>
      </w:r>
      <w:r>
        <w:br/>
      </w:r>
      <w:r>
        <w:rPr>
          <w:rFonts w:ascii="Times New Roman"/>
          <w:b w:val="false"/>
          <w:i w:val="false"/>
          <w:color w:val="000000"/>
          <w:sz w:val="28"/>
        </w:rPr>
        <w:t>
      «коммуналдық меншікке түскен мүлікті есепке алу, сақтау, бағалау және сатуға 2000,0 мың тенге»;</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көмекке 172,0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7 абзацының бөлігінде «4151,0» деген цифрлар «95052,0» цифрлармен ауыстырылсын;</w:t>
      </w:r>
      <w:r>
        <w:br/>
      </w:r>
      <w:r>
        <w:rPr>
          <w:rFonts w:ascii="Times New Roman"/>
          <w:b w:val="false"/>
          <w:i w:val="false"/>
          <w:color w:val="000000"/>
          <w:sz w:val="28"/>
        </w:rPr>
        <w:t>
      мынадай мазмұндағы 12 абзацпен толықтырылсын:</w:t>
      </w:r>
      <w:r>
        <w:br/>
      </w:r>
      <w:r>
        <w:rPr>
          <w:rFonts w:ascii="Times New Roman"/>
          <w:b w:val="false"/>
          <w:i w:val="false"/>
          <w:color w:val="000000"/>
          <w:sz w:val="28"/>
        </w:rPr>
        <w:t>
      «комуналдық шаруашылығын дамытуға 21000,0 мың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2 абзацының бөлігінде «30100,0» деген цифрлар «36345,0» цифрлармен ауыстырылсын;</w:t>
      </w:r>
      <w:r>
        <w:br/>
      </w:r>
      <w:r>
        <w:rPr>
          <w:rFonts w:ascii="Times New Roman"/>
          <w:b w:val="false"/>
          <w:i w:val="false"/>
          <w:color w:val="000000"/>
          <w:sz w:val="28"/>
        </w:rPr>
        <w:t>
      3 абзацының бөлігінде «59256,0» деген цифрлар «50555,0» цифрлармен ауыстырылсын;</w:t>
      </w:r>
      <w:r>
        <w:br/>
      </w:r>
      <w:r>
        <w:rPr>
          <w:rFonts w:ascii="Times New Roman"/>
          <w:b w:val="false"/>
          <w:i w:val="false"/>
          <w:color w:val="000000"/>
          <w:sz w:val="28"/>
        </w:rPr>
        <w:t>
      4 абзацының бөлігінде «27130,0» деген цифрлар «0» деген цифрымен ауыстырылсын;</w:t>
      </w:r>
      <w:r>
        <w:br/>
      </w:r>
      <w:r>
        <w:rPr>
          <w:rFonts w:ascii="Times New Roman"/>
          <w:b w:val="false"/>
          <w:i w:val="false"/>
          <w:color w:val="000000"/>
          <w:sz w:val="28"/>
        </w:rPr>
        <w:t>
      мынадай мазмұндағы 8 абзацпен толықтырылсын:</w:t>
      </w:r>
      <w:r>
        <w:br/>
      </w:r>
      <w:r>
        <w:rPr>
          <w:rFonts w:ascii="Times New Roman"/>
          <w:b w:val="false"/>
          <w:i w:val="false"/>
          <w:color w:val="000000"/>
          <w:sz w:val="28"/>
        </w:rPr>
        <w:t>
      «Жұмыспен қамту - 2020»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 бойынша жетіспеген инженерлік - коммуникациялық инфрақұрылымын дамыту және жайластыруға 4000,0 мың тенге».</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А.Садықов                        Д.Молдашев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жылдың 26 сәуіріндегі</w:t>
      </w:r>
      <w:r>
        <w:br/>
      </w:r>
      <w:r>
        <w:rPr>
          <w:rFonts w:ascii="Times New Roman"/>
          <w:b w:val="false"/>
          <w:i w:val="false"/>
          <w:color w:val="000000"/>
          <w:sz w:val="28"/>
        </w:rPr>
        <w:t>
№ 29 шешіміне қосымша</w:t>
      </w:r>
    </w:p>
    <w:bookmarkEnd w:id="1"/>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73"/>
        <w:gridCol w:w="7733"/>
        <w:gridCol w:w="23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3 363 968</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2 396 930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350 940</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1 758 276</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7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9 290</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0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r>
      <w:tr>
        <w:trPr>
          <w:trHeight w:val="25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944 108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944 108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944 108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462 395</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813"/>
        <w:gridCol w:w="773"/>
        <w:gridCol w:w="7053"/>
        <w:gridCol w:w="23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 дар 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3 395 062,9</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202 416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166 151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116 048</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2 371 721,6</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272 832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267 996</w:t>
            </w:r>
          </w:p>
        </w:tc>
      </w:tr>
      <w:tr>
        <w:trPr>
          <w:trHeight w:val="18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1 747 425,6</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1 747 425,6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1 681 122,6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37 665</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бағдарламары бойынша біліктілікті арттырудан өткен мұғалімдерге еңбекақыны арттыру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транферттер есебінен мектеп мұғалімдеріне біліктілік санаты үшін қосымша ақының мөлшерін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351 464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126 552</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10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жөңдеу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49 987</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2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4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164 796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151 464</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51 160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2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55 538</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11 080</w:t>
            </w:r>
          </w:p>
        </w:tc>
      </w:tr>
      <w:tr>
        <w:trPr>
          <w:trHeight w:val="15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13 332</w:t>
            </w:r>
          </w:p>
        </w:tc>
      </w:tr>
      <w:tr>
        <w:trPr>
          <w:trHeight w:val="18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12 967</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394 451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140 247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41 195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95052</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екінші бағыты щеңберінде жетіспейтін инженерлік-коммуникациялық инфрақұрылымды дамыту және жайластыру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197 337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88 728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0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108 609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87 609</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56 867</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56 867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88 562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25 433</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10 455</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44 753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38 640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32 822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өткізуге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87 950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87 450</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87 450</w:t>
            </w:r>
          </w:p>
        </w:tc>
      </w:tr>
      <w:tr>
        <w:trPr>
          <w:trHeight w:val="11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Кондоминимум обьектілерінің жалпы мүлкіне жөндеу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3"/>
        <w:gridCol w:w="793"/>
        <w:gridCol w:w="7813"/>
        <w:gridCol w:w="2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33"/>
        <w:gridCol w:w="793"/>
        <w:gridCol w:w="7033"/>
        <w:gridCol w:w="2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-69100,9</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853"/>
        <w:gridCol w:w="7673"/>
        <w:gridCol w:w="2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33"/>
        <w:gridCol w:w="753"/>
        <w:gridCol w:w="733"/>
        <w:gridCol w:w="7033"/>
        <w:gridCol w:w="2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15724,4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893"/>
        <w:gridCol w:w="7693"/>
        <w:gridCol w:w="2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