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19dd" w14:textId="6751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наурызына дейінгі кезеңде азаматтарды шақыру учаскесіне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әкімінің 2012 жылғы 13 қаңтардағы № 1 шешімі. Ақтөбе облысы Әділет департаментінде 2012 жылғы 23 қаңтарда № 3-9-161 тіркелді. Орындалу мерзімі өтуіне байланысты күші жойылды - Ақтөбе облысы Мұғалжар аудандық әкім аппаратының 2012 жылғы 2 қазандағы № 2334 хатымен</w:t>
      </w:r>
    </w:p>
    <w:p>
      <w:pPr>
        <w:spacing w:after="0"/>
        <w:ind w:left="0"/>
        <w:jc w:val="both"/>
      </w:pPr>
      <w:r>
        <w:rPr>
          <w:rFonts w:ascii="Times New Roman"/>
          <w:b w:val="false"/>
          <w:i w:val="false"/>
          <w:color w:val="ff0000"/>
          <w:sz w:val="28"/>
        </w:rPr>
        <w:t>      Ескерту. Орындалу мерзімі өтуіне байланысты күші жойылды - Ақтөбе облысы Мұғалжар аудандық әкім аппаратының 2012.10.02 № 2334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«Қазақстан Республикасында әскери мiндеттiлер мен әскерге шақырылушыларды әскери есепке алуды жүргiзу тәртiбi туралы ережені бекiту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қаңтарынан наурызына дейінгі кезеңде «Мұғалжар ауданының қорғаныс істері жөніндегі бөлімі» мемлекеттік мекемесінің шақыру учаскесіне тіркеу жылы 17 жасқа толатын 1995 жылы туған еркек жынысты азаматтарды, сонымен қатар бұрын тіркеуден өтпеген Мұғалжар ауданы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Тіркеу өткізу шараларын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2. Ұсынылсын:</w:t>
      </w:r>
      <w:r>
        <w:br/>
      </w:r>
      <w:r>
        <w:rPr>
          <w:rFonts w:ascii="Times New Roman"/>
          <w:b w:val="false"/>
          <w:i w:val="false"/>
          <w:color w:val="000000"/>
          <w:sz w:val="28"/>
        </w:rPr>
        <w:t>
</w:t>
      </w:r>
      <w:r>
        <w:rPr>
          <w:rFonts w:ascii="Times New Roman"/>
          <w:b w:val="false"/>
          <w:i w:val="false"/>
          <w:color w:val="000000"/>
          <w:sz w:val="28"/>
        </w:rPr>
        <w:t>
      1) «Мұғалжар аудандық емханасы» және «Ембі аудандық ауруханасы» мемлекеттік коммуналдық қазыналық кәсіпорындары (келісім бойынша) тіркеуді өткізу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«Мұғалжар аудандық ішкі істер бөлімі» мемлекеттік мекемесі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3. Қалалар мен ауылдық округтерінің әкімдері тіркеуді өткізу кезеңінде әскерге шақыру жасына дейінгілерді және шақырушыларды хабардар етіп,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4. «Мұғалжар ауданының қорғаныс істері жөніндегі бөлімі» мемлекеттік мекемесінің бастығымен (келісім бойынша) азаматтарды шақыру учаскесіне тіркеуді ұйымшылдықпен өткізуді қамтамасыз ету жөнінде шаралар қабылдасын. Тіркеу нәтижесі туралы 2012 жылдың 11 сәуіріне дейін аудан әкіміне хабарласын.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Ж. Құрмашевқа жүктелсін.</w:t>
      </w:r>
      <w:r>
        <w:br/>
      </w:r>
      <w:r>
        <w:rPr>
          <w:rFonts w:ascii="Times New Roman"/>
          <w:b w:val="false"/>
          <w:i w:val="false"/>
          <w:color w:val="000000"/>
          <w:sz w:val="28"/>
        </w:rPr>
        <w:t>
</w:t>
      </w:r>
      <w:r>
        <w:rPr>
          <w:rFonts w:ascii="Times New Roman"/>
          <w:b w:val="false"/>
          <w:i w:val="false"/>
          <w:color w:val="000000"/>
          <w:sz w:val="28"/>
        </w:rPr>
        <w:t>
      6. Осы шешім ресми жарияланған күннен бастап күнтізбелік он күн өткен соң қолданысқа енгізілсін.</w:t>
      </w:r>
    </w:p>
    <w:bookmarkEnd w:id="0"/>
    <w:p>
      <w:pPr>
        <w:spacing w:after="0"/>
        <w:ind w:left="0"/>
        <w:jc w:val="both"/>
      </w:pPr>
      <w:r>
        <w:rPr>
          <w:rFonts w:ascii="Times New Roman"/>
          <w:b w:val="false"/>
          <w:i/>
          <w:color w:val="000000"/>
          <w:sz w:val="28"/>
        </w:rPr>
        <w:t>      Мұғалжар ауданының әкімі                    С.Шаңғұтов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