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5947" w14:textId="9175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2011 жылғы 20 желтоқсандағы № 263 "2012-2014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29 қарашадағы № 46 шешімі. Ақтөбе облысының Әділет департаментінде 2012 жылғы 20 желтоқсанда № 3469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«2012-2014 жылдарға арналған республикалық бюджет туралы» Қазақстан Республикасының Заңына өзгерістер мен толықтырулар енгізу туралы» 2012 жылғы 20 қарашадағы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«2012-2014 жылдарға арналған Мәртөк ауданының бюджеті туралы» 2011 жылғы 20 желтоқсандағы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3-8-145, 2012 жылғы 2 ақпанда «Мәртөк тынысы» газетінің № 8-9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«3 549 778,6» деген цифрлар «3 501 815,6»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«3 097 613,6» деген цифрлар «3 049 650,6»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«3 574 630,6» деген цифрлар «3 526 667,6»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br/>
      </w:r>
      <w:r>
        <w:rPr>
          <w:rFonts w:ascii="Times New Roman"/>
          <w:b w:val="false"/>
          <w:i w:val="false"/>
          <w:color w:val="000000"/>
          <w:sz w:val="28"/>
        </w:rPr>
        <w:t>
      4 абзацтың бөлігінде:</w:t>
      </w:r>
      <w:r>
        <w:br/>
      </w:r>
      <w:r>
        <w:rPr>
          <w:rFonts w:ascii="Times New Roman"/>
          <w:b w:val="false"/>
          <w:i w:val="false"/>
          <w:color w:val="000000"/>
          <w:sz w:val="28"/>
        </w:rPr>
        <w:t>
      «8 544» деген цифрлар «8 538»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«17 526» деген цифрлар «13 737»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«1 435» деген цифрлар «629»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«546 991» деген цифрлар «503 629»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мәслихатының хатшысы</w:t>
      </w:r>
    </w:p>
    <w:p>
      <w:pPr>
        <w:spacing w:after="0"/>
        <w:ind w:left="0"/>
        <w:jc w:val="both"/>
      </w:pPr>
      <w:r>
        <w:rPr>
          <w:rFonts w:ascii="Times New Roman"/>
          <w:b w:val="false"/>
          <w:i/>
          <w:color w:val="000000"/>
          <w:sz w:val="28"/>
        </w:rPr>
        <w:t>              В. Бондарев                   А. Смағұлов</w:t>
      </w:r>
    </w:p>
    <w:bookmarkStart w:name="z10" w:id="1"/>
    <w:p>
      <w:pPr>
        <w:spacing w:after="0"/>
        <w:ind w:left="0"/>
        <w:jc w:val="both"/>
      </w:pPr>
      <w:r>
        <w:rPr>
          <w:rFonts w:ascii="Times New Roman"/>
          <w:b w:val="false"/>
          <w:i w:val="false"/>
          <w:color w:val="000000"/>
          <w:sz w:val="28"/>
        </w:rPr>
        <w:t>
2012 жылғы 29.11 № 46</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84"/>
        <w:gridCol w:w="782"/>
        <w:gridCol w:w="7321"/>
        <w:gridCol w:w="26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3 501 815,6</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176 222,0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176 222,0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107 625,0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4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6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3 049 650,6</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3 049 650,6</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3 049 650,6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710"/>
        <w:gridCol w:w="7064"/>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3 526 667,6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227 363,0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119 338,0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1 988 544,0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237 505,3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236 674,0</w:t>
            </w:r>
          </w:p>
        </w:tc>
      </w:tr>
      <w:tr>
        <w:trPr>
          <w:trHeight w:val="20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Республикалық бюджеттің трансферттері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1 646 125,7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1 646 125,7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1 540 933,0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86 862,0</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2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Бастауыш, негізгі орта және жалпы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бюджеттің трансферттері есебінен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104 913,0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73 215,0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156 523,4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142 817,4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46 076,0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12 939,0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798 089,0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130 448,0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635 895,0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635 895,0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626 466,0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25 915,0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120 319,0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32 643,4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78 406,7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78 406,7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78 764,8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78 172,8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бюджеттің нысаналы трансферттері есебінен "Өңірлерді дамыту" Бағдарламасы шеңберінде өңірлерді экономикалық дамытуға жәрдемдесу бойынша шараларды іске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65 250,8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51 863,8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08"/>
        <w:gridCol w:w="647"/>
        <w:gridCol w:w="684"/>
        <w:gridCol w:w="7090"/>
        <w:gridCol w:w="264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103"/>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8"/>
        <w:gridCol w:w="647"/>
        <w:gridCol w:w="664"/>
        <w:gridCol w:w="7109"/>
        <w:gridCol w:w="26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87"/>
        <w:gridCol w:w="725"/>
        <w:gridCol w:w="746"/>
        <w:gridCol w:w="7232"/>
        <w:gridCol w:w="270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8"/>
        <w:gridCol w:w="647"/>
        <w:gridCol w:w="664"/>
        <w:gridCol w:w="7109"/>
        <w:gridCol w:w="26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bl>
    <w:bookmarkStart w:name="z11" w:id="2"/>
    <w:p>
      <w:pPr>
        <w:spacing w:after="0"/>
        <w:ind w:left="0"/>
        <w:jc w:val="both"/>
      </w:pPr>
      <w:r>
        <w:rPr>
          <w:rFonts w:ascii="Times New Roman"/>
          <w:b w:val="false"/>
          <w:i w:val="false"/>
          <w:color w:val="000000"/>
          <w:sz w:val="28"/>
        </w:rPr>
        <w:t>
2012 жылғы 29.11 № 46</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5250"/>
        <w:gridCol w:w="1987"/>
        <w:gridCol w:w="1927"/>
      </w:tblGrid>
      <w:tr>
        <w:trPr>
          <w:trHeight w:val="19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w:t>
            </w:r>
            <w:r>
              <w:br/>
            </w:r>
            <w:r>
              <w:rPr>
                <w:rFonts w:ascii="Times New Roman"/>
                <w:b w:val="false"/>
                <w:i w:val="false"/>
                <w:color w:val="000000"/>
                <w:sz w:val="20"/>
              </w:rPr>
              <w:t>
тік көмек</w:t>
            </w:r>
            <w:r>
              <w:br/>
            </w:r>
            <w:r>
              <w:rPr>
                <w:rFonts w:ascii="Times New Roman"/>
                <w:b w:val="false"/>
                <w:i w:val="false"/>
                <w:color w:val="000000"/>
                <w:sz w:val="20"/>
              </w:rPr>
              <w:t>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w:t>
            </w:r>
            <w:r>
              <w:br/>
            </w:r>
            <w:r>
              <w:rPr>
                <w:rFonts w:ascii="Times New Roman"/>
                <w:b w:val="false"/>
                <w:i w:val="false"/>
                <w:color w:val="000000"/>
                <w:sz w:val="20"/>
              </w:rPr>
              <w:t>
де көше</w:t>
            </w:r>
            <w:r>
              <w:br/>
            </w:r>
            <w:r>
              <w:rPr>
                <w:rFonts w:ascii="Times New Roman"/>
                <w:b w:val="false"/>
                <w:i w:val="false"/>
                <w:color w:val="000000"/>
                <w:sz w:val="20"/>
              </w:rPr>
              <w:t>
лерді жарықтан</w:t>
            </w:r>
            <w:r>
              <w:br/>
            </w:r>
            <w:r>
              <w:rPr>
                <w:rFonts w:ascii="Times New Roman"/>
                <w:b w:val="false"/>
                <w:i w:val="false"/>
                <w:color w:val="000000"/>
                <w:sz w:val="20"/>
              </w:rPr>
              <w:t>
дыру"</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115138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15694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16413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2492"/>
        <w:gridCol w:w="2303"/>
        <w:gridCol w:w="4362"/>
      </w:tblGrid>
      <w:tr>
        <w:trPr>
          <w:trHeight w:val="39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w:t>
            </w:r>
            <w:r>
              <w:br/>
            </w:r>
            <w:r>
              <w:rPr>
                <w:rFonts w:ascii="Times New Roman"/>
                <w:b w:val="false"/>
                <w:i w:val="false"/>
                <w:color w:val="000000"/>
                <w:sz w:val="20"/>
              </w:rPr>
              <w:t>
сын қамтама</w:t>
            </w:r>
            <w:r>
              <w:br/>
            </w:r>
            <w:r>
              <w:rPr>
                <w:rFonts w:ascii="Times New Roman"/>
                <w:b w:val="false"/>
                <w:i w:val="false"/>
                <w:color w:val="000000"/>
                <w:sz w:val="20"/>
              </w:rPr>
              <w:t>
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w:t>
            </w:r>
            <w:r>
              <w:br/>
            </w:r>
            <w:r>
              <w:rPr>
                <w:rFonts w:ascii="Times New Roman"/>
                <w:b w:val="false"/>
                <w:i w:val="false"/>
                <w:color w:val="000000"/>
                <w:sz w:val="20"/>
              </w:rPr>
              <w:t>
румен көгалданды</w:t>
            </w:r>
            <w:r>
              <w:br/>
            </w:r>
            <w:r>
              <w:rPr>
                <w:rFonts w:ascii="Times New Roman"/>
                <w:b w:val="false"/>
                <w:i w:val="false"/>
                <w:color w:val="000000"/>
                <w:sz w:val="20"/>
              </w:rPr>
              <w:t>
ру"</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w:t>
            </w:r>
            <w:r>
              <w:br/>
            </w:r>
            <w:r>
              <w:rPr>
                <w:rFonts w:ascii="Times New Roman"/>
                <w:b w:val="false"/>
                <w:i w:val="false"/>
                <w:color w:val="000000"/>
                <w:sz w:val="20"/>
              </w:rPr>
              <w:t>
бар қалаларда, кент</w:t>
            </w:r>
            <w:r>
              <w:br/>
            </w:r>
            <w:r>
              <w:rPr>
                <w:rFonts w:ascii="Times New Roman"/>
                <w:b w:val="false"/>
                <w:i w:val="false"/>
                <w:color w:val="000000"/>
                <w:sz w:val="20"/>
              </w:rPr>
              <w:t>
терде,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автомобиль жолдары</w:t>
            </w:r>
            <w:r>
              <w:br/>
            </w:r>
            <w:r>
              <w:rPr>
                <w:rFonts w:ascii="Times New Roman"/>
                <w:b w:val="false"/>
                <w:i w:val="false"/>
                <w:color w:val="000000"/>
                <w:sz w:val="20"/>
              </w:rPr>
              <w:t>
ның жұмыс істеуін</w:t>
            </w:r>
            <w:r>
              <w:br/>
            </w:r>
            <w:r>
              <w:rPr>
                <w:rFonts w:ascii="Times New Roman"/>
                <w:b w:val="false"/>
                <w:i w:val="false"/>
                <w:color w:val="000000"/>
                <w:sz w:val="20"/>
              </w:rPr>
              <w:t>
қамтамасыз ету</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7715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2429"/>
        <w:gridCol w:w="4886"/>
        <w:gridCol w:w="1842"/>
      </w:tblGrid>
      <w:tr>
        <w:trPr>
          <w:trHeight w:val="39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w:t>
            </w:r>
            <w:r>
              <w:br/>
            </w:r>
            <w:r>
              <w:rPr>
                <w:rFonts w:ascii="Times New Roman"/>
                <w:b w:val="false"/>
                <w:i w:val="false"/>
                <w:color w:val="000000"/>
                <w:sz w:val="20"/>
              </w:rPr>
              <w:t>
тік орган</w:t>
            </w:r>
            <w:r>
              <w:br/>
            </w:r>
            <w:r>
              <w:rPr>
                <w:rFonts w:ascii="Times New Roman"/>
                <w:b w:val="false"/>
                <w:i w:val="false"/>
                <w:color w:val="000000"/>
                <w:sz w:val="20"/>
              </w:rPr>
              <w:t>
ның күрделі</w:t>
            </w:r>
            <w:r>
              <w:br/>
            </w:r>
            <w:r>
              <w:rPr>
                <w:rFonts w:ascii="Times New Roman"/>
                <w:b w:val="false"/>
                <w:i w:val="false"/>
                <w:color w:val="000000"/>
                <w:sz w:val="20"/>
              </w:rPr>
              <w:t>
шығыстары"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"040 Республикалық</w:t>
            </w:r>
            <w:r>
              <w:br/>
            </w:r>
            <w:r>
              <w:rPr>
                <w:rFonts w:ascii="Times New Roman"/>
                <w:b w:val="false"/>
                <w:i w:val="false"/>
                <w:color w:val="000000"/>
                <w:sz w:val="20"/>
              </w:rPr>
              <w:t>
бюджеттің нысаналы</w:t>
            </w:r>
            <w:r>
              <w:br/>
            </w:r>
            <w:r>
              <w:rPr>
                <w:rFonts w:ascii="Times New Roman"/>
                <w:b w:val="false"/>
                <w:i w:val="false"/>
                <w:color w:val="000000"/>
                <w:sz w:val="20"/>
              </w:rPr>
              <w:t>
трансферттері есебінен</w:t>
            </w:r>
            <w:r>
              <w:br/>
            </w:r>
            <w:r>
              <w:rPr>
                <w:rFonts w:ascii="Times New Roman"/>
                <w:b w:val="false"/>
                <w:i w:val="false"/>
                <w:color w:val="000000"/>
                <w:sz w:val="20"/>
              </w:rPr>
              <w:t>
"Өңірлерді дамыту"</w:t>
            </w:r>
            <w:r>
              <w:br/>
            </w:r>
            <w:r>
              <w:rPr>
                <w:rFonts w:ascii="Times New Roman"/>
                <w:b w:val="false"/>
                <w:i w:val="false"/>
                <w:color w:val="000000"/>
                <w:sz w:val="20"/>
              </w:rPr>
              <w:t>
Бағдарламасы шеңберінде</w:t>
            </w:r>
            <w:r>
              <w:br/>
            </w:r>
            <w:r>
              <w:rPr>
                <w:rFonts w:ascii="Times New Roman"/>
                <w:b w:val="false"/>
                <w:i w:val="false"/>
                <w:color w:val="000000"/>
                <w:sz w:val="20"/>
              </w:rPr>
              <w:t>
өңірлерді экономикалық</w:t>
            </w:r>
            <w:r>
              <w:br/>
            </w:r>
            <w:r>
              <w:rPr>
                <w:rFonts w:ascii="Times New Roman"/>
                <w:b w:val="false"/>
                <w:i w:val="false"/>
                <w:color w:val="000000"/>
                <w:sz w:val="20"/>
              </w:rPr>
              <w:t>
дамытуға жәрдемдесу</w:t>
            </w:r>
            <w:r>
              <w:br/>
            </w:r>
            <w:r>
              <w:rPr>
                <w:rFonts w:ascii="Times New Roman"/>
                <w:b w:val="false"/>
                <w:i w:val="false"/>
                <w:color w:val="000000"/>
                <w:sz w:val="20"/>
              </w:rPr>
              <w:t>
бойынша шараларды іске</w:t>
            </w:r>
            <w:r>
              <w:br/>
            </w:r>
            <w:r>
              <w:rPr>
                <w:rFonts w:ascii="Times New Roman"/>
                <w:b w:val="false"/>
                <w:i w:val="false"/>
                <w:color w:val="000000"/>
                <w:sz w:val="20"/>
              </w:rPr>
              <w:t>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w:t>
            </w:r>
          </w:p>
        </w:tc>
      </w:tr>
      <w:tr>
        <w:trPr>
          <w:trHeight w:val="45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43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166096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