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b533" w14:textId="331b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27 қыркүйектегі № 313 "Мұқтаж азаматтардың жекелеген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8 тамыздағы № 60 шешімі. Ақтөбе облысының Әділет департаментінде 2012 жылғы 29 тамызда № 3-6-150 тіркелді. Күші жойылды - Ақтөбе облысы Қарғалы аудандық мәслихатының 2013 жылғы 20 жетоқсандағы № 188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Қарғалы аудандық мәслихатының 20.12.2013 № 188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мәслихатының «Мұқтаж азаматтардың жекелеген санаттарына әлеуметтік көмек көрсету туралы» 2011 жылғы 27 қыркүйектегі № 313 (нормативтік құқықтық кесімдерді Мемлекеттік тіркеу тізілімінде № 3-6-127 нөмірімен тіркелген, 2011 жылғы 3 қарашасындағы аудандық «Қарғалы» газетінің № 60 (4638)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w:t>
      </w:r>
      <w:r>
        <w:rPr>
          <w:rFonts w:ascii="Times New Roman"/>
          <w:b w:val="false"/>
          <w:i w:val="false"/>
          <w:color w:val="ffffff"/>
          <w:sz w:val="28"/>
        </w:rPr>
        <w:t>и</w:t>
      </w:r>
      <w:r>
        <w:rPr>
          <w:rFonts w:ascii="Times New Roman"/>
          <w:b w:val="false"/>
          <w:i w:val="false"/>
          <w:color w:val="000000"/>
          <w:sz w:val="28"/>
        </w:rPr>
        <w:t>мен</w:t>
      </w:r>
      <w:r>
        <w:rPr>
          <w:rFonts w:ascii="Times New Roman"/>
          <w:b w:val="false"/>
          <w:i w:val="false"/>
          <w:color w:val="ffffff"/>
          <w:sz w:val="28"/>
        </w:rPr>
        <w:t>и</w:t>
      </w:r>
      <w:r>
        <w:rPr>
          <w:rFonts w:ascii="Times New Roman"/>
          <w:b w:val="false"/>
          <w:i w:val="false"/>
          <w:color w:val="000000"/>
          <w:sz w:val="28"/>
        </w:rPr>
        <w:t>толықтырулар</w:t>
      </w:r>
      <w:r>
        <w:rPr>
          <w:rFonts w:ascii="Times New Roman"/>
          <w:b w:val="false"/>
          <w:i w:val="false"/>
          <w:color w:val="ffffff"/>
          <w:sz w:val="28"/>
        </w:rPr>
        <w:t>и</w:t>
      </w:r>
      <w:r>
        <w:rPr>
          <w:rFonts w:ascii="Times New Roman"/>
          <w:b w:val="false"/>
          <w:i w:val="false"/>
          <w:color w:val="000000"/>
          <w:sz w:val="28"/>
        </w:rPr>
        <w:t>енгізілсін:</w:t>
      </w:r>
      <w:r>
        <w:br/>
      </w:r>
      <w:r>
        <w:rPr>
          <w:rFonts w:ascii="Times New Roman"/>
          <w:b w:val="false"/>
          <w:i w:val="false"/>
          <w:color w:val="000000"/>
          <w:sz w:val="28"/>
        </w:rPr>
        <w:t>
</w:t>
      </w:r>
      <w:r>
        <w:rPr>
          <w:rFonts w:ascii="Times New Roman"/>
          <w:b w:val="false"/>
          <w:i w:val="false"/>
          <w:color w:val="000000"/>
          <w:sz w:val="28"/>
        </w:rPr>
        <w:t>
      2 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тармақшадан</w:t>
      </w:r>
      <w:r>
        <w:rPr>
          <w:rFonts w:ascii="Times New Roman"/>
          <w:b w:val="false"/>
          <w:i w:val="false"/>
          <w:color w:val="000000"/>
          <w:sz w:val="28"/>
        </w:rPr>
        <w:t xml:space="preserve"> кейінгі азат жолы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2-1 Жыл сайын зейнеткерлерге, базалық төлеммен есептегендегі төменгі мөлшерде және ең төменгі мөлшердегі зейнетақы алатын зейнеткерлерге Халықаралық қарттар күніне 10,0 (он мың)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2-2 Жыл сайын әлеуметтік жағынан аз қамтылған 18 (он сегіз) жасқа дейінгі балалары бар отбасыларға, мемлекеттік атаулы әлеуметтік көмек алатын отбасыларға Халықаралық балалар күніне 20,0 (жиырма мың)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Н. Смолинец                         Х. Жылқыбеков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