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28ce" w14:textId="6062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49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16 тамыздағы № 45 шешімі. Ақтөбе облысы Әділет департаментінде 2012 жылғы 24 тамызда № 3-3-145 тіркелді. Күші жойылды - Ақтөбе облысы Алға аудандық мәслихатының 2012 жылғы 21 желтоқсандағы № 64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2012.12.21 № 64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23 желтоқсандағы «2012-2014 жылдарға арналған аудандық бюджет туралы» (Нормативтік құқықтық кесімдерді мемлекеттік тіркеу тізілімінде № 3-3-135 тіркелген, аудандық «Жұлдыз-Звезда» газетінің 2012 жылғы 20 қаңтарда № 5-6 және 7 ақпандағы № 9 сандарында жарияланған) № 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 -</w:t>
      </w:r>
      <w:r>
        <w:br/>
      </w:r>
      <w:r>
        <w:rPr>
          <w:rFonts w:ascii="Times New Roman"/>
          <w:b w:val="false"/>
          <w:i w:val="false"/>
          <w:color w:val="000000"/>
          <w:sz w:val="28"/>
        </w:rPr>
        <w:t>
      «3 883 953» сандары «3 884 776»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«17 869» сандары «29 369» сандарымен ауыстырылсын;</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«2 896 418» сандары «2 885 741»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 -</w:t>
      </w:r>
      <w:r>
        <w:br/>
      </w:r>
      <w:r>
        <w:rPr>
          <w:rFonts w:ascii="Times New Roman"/>
          <w:b w:val="false"/>
          <w:i w:val="false"/>
          <w:color w:val="000000"/>
          <w:sz w:val="28"/>
        </w:rPr>
        <w:t>
      «3 916 377,7» сандары «3 917 200,7»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 тармақта:</w:t>
      </w:r>
      <w:r>
        <w:br/>
      </w:r>
      <w:r>
        <w:rPr>
          <w:rFonts w:ascii="Times New Roman"/>
          <w:b w:val="false"/>
          <w:i w:val="false"/>
          <w:color w:val="000000"/>
          <w:sz w:val="28"/>
        </w:rPr>
        <w:t>
      1 - азат жолдың бөлігінде:</w:t>
      </w:r>
      <w:r>
        <w:br/>
      </w:r>
      <w:r>
        <w:rPr>
          <w:rFonts w:ascii="Times New Roman"/>
          <w:b w:val="false"/>
          <w:i w:val="false"/>
          <w:color w:val="000000"/>
          <w:sz w:val="28"/>
        </w:rPr>
        <w:t>
      «91 200» сандары «88 476» сандарымен ауыстырылсын;</w:t>
      </w:r>
      <w:r>
        <w:br/>
      </w:r>
      <w:r>
        <w:rPr>
          <w:rFonts w:ascii="Times New Roman"/>
          <w:b w:val="false"/>
          <w:i w:val="false"/>
          <w:color w:val="000000"/>
          <w:sz w:val="28"/>
        </w:rPr>
        <w:t>
      2- азат жолдың бөлігінде:</w:t>
      </w:r>
      <w:r>
        <w:br/>
      </w:r>
      <w:r>
        <w:rPr>
          <w:rFonts w:ascii="Times New Roman"/>
          <w:b w:val="false"/>
          <w:i w:val="false"/>
          <w:color w:val="000000"/>
          <w:sz w:val="28"/>
        </w:rPr>
        <w:t>
      «332 800» сандары «332 048»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 тармақта:</w:t>
      </w:r>
      <w:r>
        <w:br/>
      </w:r>
      <w:r>
        <w:rPr>
          <w:rFonts w:ascii="Times New Roman"/>
          <w:b w:val="false"/>
          <w:i w:val="false"/>
          <w:color w:val="000000"/>
          <w:sz w:val="28"/>
        </w:rPr>
        <w:t>
      3 - азат жол мынадай редакцияда жазылсын:</w:t>
      </w:r>
      <w:r>
        <w:br/>
      </w:r>
      <w:r>
        <w:rPr>
          <w:rFonts w:ascii="Times New Roman"/>
          <w:b w:val="false"/>
          <w:i w:val="false"/>
          <w:color w:val="000000"/>
          <w:sz w:val="28"/>
        </w:rPr>
        <w:t>
      «жалпы білім беруге - 4800,0 мың теңге»;</w:t>
      </w:r>
      <w:r>
        <w:br/>
      </w:r>
      <w:r>
        <w:rPr>
          <w:rFonts w:ascii="Times New Roman"/>
          <w:b w:val="false"/>
          <w:i w:val="false"/>
          <w:color w:val="000000"/>
          <w:sz w:val="28"/>
        </w:rPr>
        <w:t>
      4 - азат жолдың бөлігінде:</w:t>
      </w:r>
      <w:r>
        <w:br/>
      </w:r>
      <w:r>
        <w:rPr>
          <w:rFonts w:ascii="Times New Roman"/>
          <w:b w:val="false"/>
          <w:i w:val="false"/>
          <w:color w:val="000000"/>
          <w:sz w:val="28"/>
        </w:rPr>
        <w:t>
      «118 000» сандары «110 800» сандарымен ауыстырылсын;</w:t>
      </w:r>
      <w:r>
        <w:br/>
      </w:r>
      <w:r>
        <w:rPr>
          <w:rFonts w:ascii="Times New Roman"/>
          <w:b w:val="false"/>
          <w:i w:val="false"/>
          <w:color w:val="000000"/>
          <w:sz w:val="28"/>
        </w:rPr>
        <w:t>
      9 - азат жолдың бөлігінде:</w:t>
      </w:r>
      <w:r>
        <w:br/>
      </w:r>
      <w:r>
        <w:rPr>
          <w:rFonts w:ascii="Times New Roman"/>
          <w:b w:val="false"/>
          <w:i w:val="false"/>
          <w:color w:val="000000"/>
          <w:sz w:val="28"/>
        </w:rPr>
        <w:t>
      «121» сандары «120»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А. Кайрушев</w:t>
      </w:r>
    </w:p>
    <w:bookmarkStart w:name="z10" w:id="1"/>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16 тамыздағы</w:t>
      </w:r>
      <w:r>
        <w:br/>
      </w:r>
      <w:r>
        <w:rPr>
          <w:rFonts w:ascii="Times New Roman"/>
          <w:b w:val="false"/>
          <w:i w:val="false"/>
          <w:color w:val="000000"/>
          <w:sz w:val="28"/>
        </w:rPr>
        <w:t>
№ 45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маслихаттың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49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787"/>
        <w:gridCol w:w="926"/>
        <w:gridCol w:w="7103"/>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3884776
</w:t>
            </w:r>
          </w:p>
        </w:tc>
      </w:tr>
      <w:tr>
        <w:trPr>
          <w:trHeight w:val="4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964966
</w:t>
            </w:r>
          </w:p>
        </w:tc>
      </w:tr>
      <w:tr>
        <w:trPr>
          <w:trHeight w:val="3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177462</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177462</w:t>
            </w:r>
          </w:p>
        </w:tc>
      </w:tr>
      <w:tr>
        <w:trPr>
          <w:trHeight w:val="3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167776</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167776</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124312</w:t>
            </w:r>
          </w:p>
        </w:tc>
      </w:tr>
      <w:tr>
        <w:trPr>
          <w:trHeight w:val="39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7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490775</w:t>
            </w:r>
          </w:p>
        </w:tc>
      </w:tr>
      <w:tr>
        <w:trPr>
          <w:trHeight w:val="3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476166</w:t>
            </w:r>
          </w:p>
        </w:tc>
      </w:tr>
      <w:tr>
        <w:trPr>
          <w:trHeight w:val="7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4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4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29369
</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4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9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
</w:t>
            </w:r>
          </w:p>
        </w:tc>
      </w:tr>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2885741
</w:t>
            </w:r>
          </w:p>
        </w:tc>
      </w:tr>
      <w:tr>
        <w:trPr>
          <w:trHeight w:val="8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2885741</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87"/>
        <w:gridCol w:w="948"/>
        <w:gridCol w:w="987"/>
        <w:gridCol w:w="6113"/>
        <w:gridCol w:w="25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3917200,7
</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224852
</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54709</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51442</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119948</w:t>
            </w:r>
          </w:p>
        </w:tc>
      </w:tr>
      <w:tr>
        <w:trPr>
          <w:trHeight w:val="13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118436</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20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13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5745,5</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27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4676
</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2059005,3</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158079</w:t>
            </w:r>
          </w:p>
        </w:tc>
      </w:tr>
      <w:tr>
        <w:trPr>
          <w:trHeight w:val="12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158079</w:t>
            </w:r>
          </w:p>
        </w:tc>
      </w:tr>
      <w:tr>
        <w:trPr>
          <w:trHeight w:val="8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157397</w:t>
            </w:r>
          </w:p>
        </w:tc>
      </w:tr>
      <w:tr>
        <w:trPr>
          <w:trHeight w:val="40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1768100,3</w:t>
            </w:r>
          </w:p>
        </w:tc>
      </w:tr>
      <w:tr>
        <w:trPr>
          <w:trHeight w:val="11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1768100,3</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1657311,3</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86791</w:t>
            </w:r>
          </w:p>
        </w:tc>
      </w:tr>
      <w:tr>
        <w:trPr>
          <w:trHeight w:val="22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3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бастауыш, негізгі орта, жалпы орта білім мекемелерінің: мектептер, мектеп интернаттары (жалпы үлгідегі арнайы(түзету) дарынды балалар үшін мамандандырылған, жетім балалармен ата-аналарының қамқорынсыз қалған балалар үшін, мұғалімдеріне біліктілік санаты үшін қосымша ақының мөлшерін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132826</w:t>
            </w:r>
          </w:p>
        </w:tc>
      </w:tr>
      <w:tr>
        <w:trPr>
          <w:trHeight w:val="11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w:t>
            </w:r>
          </w:p>
        </w:tc>
      </w:tr>
      <w:tr>
        <w:trPr>
          <w:trHeight w:val="11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w:t>
            </w:r>
          </w:p>
        </w:tc>
      </w:tr>
      <w:tr>
        <w:trPr>
          <w:trHeight w:val="17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1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17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238983
</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223010</w:t>
            </w:r>
          </w:p>
        </w:tc>
      </w:tr>
      <w:tr>
        <w:trPr>
          <w:trHeight w:val="11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211247</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63357</w:t>
            </w:r>
          </w:p>
        </w:tc>
      </w:tr>
      <w:tr>
        <w:trPr>
          <w:trHeight w:val="20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65284</w:t>
            </w:r>
          </w:p>
        </w:tc>
      </w:tr>
      <w:tr>
        <w:trPr>
          <w:trHeight w:val="7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42488</w:t>
            </w:r>
          </w:p>
        </w:tc>
      </w:tr>
      <w:tr>
        <w:trPr>
          <w:trHeight w:val="21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17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15219</w:t>
            </w:r>
          </w:p>
        </w:tc>
      </w:tr>
      <w:tr>
        <w:trPr>
          <w:trHeight w:val="11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7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1025766,5
</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449515</w:t>
            </w:r>
          </w:p>
        </w:tc>
      </w:tr>
      <w:tr>
        <w:trPr>
          <w:trHeight w:val="13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11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430679</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333553</w:t>
            </w:r>
          </w:p>
        </w:tc>
      </w:tr>
      <w:tr>
        <w:trPr>
          <w:trHeight w:val="13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93126</w:t>
            </w:r>
          </w:p>
        </w:tc>
      </w:tr>
      <w:tr>
        <w:trPr>
          <w:trHeight w:val="18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инфрақұрылымдарды дамытуға мен жайластыруға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561483,5</w:t>
            </w:r>
          </w:p>
        </w:tc>
      </w:tr>
      <w:tr>
        <w:trPr>
          <w:trHeight w:val="14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175915,1</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11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20861,1</w:t>
            </w:r>
          </w:p>
        </w:tc>
      </w:tr>
      <w:tr>
        <w:trPr>
          <w:trHeight w:val="11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112407</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385568,4</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385068,4</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p>
        </w:tc>
      </w:tr>
      <w:tr>
        <w:trPr>
          <w:trHeight w:val="11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7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80498</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35311</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35311</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35311</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11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25119,5</w:t>
            </w:r>
          </w:p>
        </w:tc>
      </w:tr>
      <w:tr>
        <w:trPr>
          <w:trHeight w:val="9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10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11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9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18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52097
</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1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r>
      <w:tr>
        <w:trPr>
          <w:trHeight w:val="14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5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1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9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5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3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13384
</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10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27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20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19478
</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w:t>
            </w:r>
          </w:p>
        </w:tc>
      </w:tr>
      <w:tr>
        <w:trPr>
          <w:trHeight w:val="13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w:t>
            </w:r>
          </w:p>
        </w:tc>
      </w:tr>
      <w:tr>
        <w:trPr>
          <w:trHeight w:val="18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188220,7
</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187220,7</w:t>
            </w:r>
          </w:p>
        </w:tc>
      </w:tr>
      <w:tr>
        <w:trPr>
          <w:trHeight w:val="12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28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7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16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174793,7</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162835,7</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10240,2
</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27599
</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
</w:t>
            </w:r>
          </w:p>
        </w:tc>
      </w:tr>
      <w:tr>
        <w:trPr>
          <w:trHeight w:val="17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
</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1525
</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-60023,7
</w:t>
            </w:r>
          </w:p>
        </w:tc>
      </w:tr>
      <w:tr>
        <w:trPr>
          <w:trHeight w:val="11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60023,7
</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
</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2147,9
</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bl>
    <w:bookmarkStart w:name="z11" w:id="2"/>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2012 жылғы 16 тамыздағы</w:t>
      </w:r>
      <w:r>
        <w:br/>
      </w:r>
      <w:r>
        <w:rPr>
          <w:rFonts w:ascii="Times New Roman"/>
          <w:b w:val="false"/>
          <w:i w:val="false"/>
          <w:color w:val="000000"/>
          <w:sz w:val="28"/>
        </w:rPr>
        <w:t>
№ 45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маслихаттың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49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аудандық бюджетке ауылдық (селолық)</w:t>
      </w:r>
      <w:r>
        <w:br/>
      </w:r>
      <w:r>
        <w:rPr>
          <w:rFonts w:ascii="Times New Roman"/>
          <w:b/>
          <w:i w:val="false"/>
          <w:color w:val="000000"/>
        </w:rPr>
        <w:t>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786"/>
        <w:gridCol w:w="1787"/>
        <w:gridCol w:w="1915"/>
        <w:gridCol w:w="2107"/>
        <w:gridCol w:w="2579"/>
      </w:tblGrid>
      <w:tr>
        <w:trPr>
          <w:trHeight w:val="387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123001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r>
              <w:br/>
            </w:r>
            <w:r>
              <w:rPr>
                <w:rFonts w:ascii="Times New Roman"/>
                <w:b w:val="false"/>
                <w:i w:val="false"/>
                <w:color w:val="000000"/>
                <w:sz w:val="20"/>
              </w:rPr>
              <w:t>
</w:t>
            </w:r>
            <w:r>
              <w:rPr>
                <w:rFonts w:ascii="Times New Roman"/>
                <w:b w:val="false"/>
                <w:i w:val="false"/>
                <w:color w:val="000000"/>
                <w:sz w:val="20"/>
              </w:rPr>
              <w:t>123022000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123003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 көше</w:t>
            </w:r>
            <w:r>
              <w:br/>
            </w:r>
            <w:r>
              <w:rPr>
                <w:rFonts w:ascii="Times New Roman"/>
                <w:b w:val="false"/>
                <w:i w:val="false"/>
                <w:color w:val="000000"/>
                <w:sz w:val="20"/>
              </w:rPr>
              <w:t>
</w:t>
            </w:r>
            <w:r>
              <w:rPr>
                <w:rFonts w:ascii="Times New Roman"/>
                <w:b w:val="false"/>
                <w:i w:val="false"/>
                <w:color w:val="000000"/>
                <w:sz w:val="20"/>
              </w:rPr>
              <w:t>лерді жарық</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123008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123009</w:t>
            </w:r>
          </w:p>
        </w:tc>
      </w:tr>
      <w:tr>
        <w:trPr>
          <w:trHeight w:val="3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118436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219"/>
        <w:gridCol w:w="2302"/>
        <w:gridCol w:w="5726"/>
      </w:tblGrid>
      <w:tr>
        <w:trPr>
          <w:trHeight w:val="38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 көгал</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123011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123013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w:t>
            </w:r>
            <w:r>
              <w:rPr>
                <w:rFonts w:ascii="Times New Roman"/>
                <w:b w:val="false"/>
                <w:i w:val="false"/>
                <w:color w:val="000000"/>
                <w:sz w:val="20"/>
              </w:rPr>
              <w:t>трансферттер ретінде "Өңірлерді</w:t>
            </w:r>
            <w:r>
              <w:br/>
            </w:r>
            <w:r>
              <w:rPr>
                <w:rFonts w:ascii="Times New Roman"/>
                <w:b w:val="false"/>
                <w:i w:val="false"/>
                <w:color w:val="000000"/>
                <w:sz w:val="20"/>
              </w:rPr>
              <w:t>
</w:t>
            </w:r>
            <w:r>
              <w:rPr>
                <w:rFonts w:ascii="Times New Roman"/>
                <w:b w:val="false"/>
                <w:i w:val="false"/>
                <w:color w:val="000000"/>
                <w:sz w:val="20"/>
              </w:rPr>
              <w:t>дамыту" бағдарламасы шеңберінде</w:t>
            </w:r>
            <w:r>
              <w:br/>
            </w:r>
            <w:r>
              <w:rPr>
                <w:rFonts w:ascii="Times New Roman"/>
                <w:b w:val="false"/>
                <w:i w:val="false"/>
                <w:color w:val="000000"/>
                <w:sz w:val="20"/>
              </w:rPr>
              <w:t>
</w:t>
            </w:r>
            <w:r>
              <w:rPr>
                <w:rFonts w:ascii="Times New Roman"/>
                <w:b w:val="false"/>
                <w:i w:val="false"/>
                <w:color w:val="000000"/>
                <w:sz w:val="20"/>
              </w:rPr>
              <w:t>өңірлердің экономикалық дамуына</w:t>
            </w:r>
            <w:r>
              <w:br/>
            </w:r>
            <w:r>
              <w:rPr>
                <w:rFonts w:ascii="Times New Roman"/>
                <w:b w:val="false"/>
                <w:i w:val="false"/>
                <w:color w:val="000000"/>
                <w:sz w:val="20"/>
              </w:rPr>
              <w:t>
</w:t>
            </w:r>
            <w:r>
              <w:rPr>
                <w:rFonts w:ascii="Times New Roman"/>
                <w:b w:val="false"/>
                <w:i w:val="false"/>
                <w:color w:val="000000"/>
                <w:sz w:val="20"/>
              </w:rPr>
              <w:t>жәрдемдесу жөніндегі шараларда</w:t>
            </w:r>
            <w:r>
              <w:br/>
            </w:r>
            <w:r>
              <w:rPr>
                <w:rFonts w:ascii="Times New Roman"/>
                <w:b w:val="false"/>
                <w:i w:val="false"/>
                <w:color w:val="000000"/>
                <w:sz w:val="20"/>
              </w:rPr>
              <w:t>
</w:t>
            </w:r>
            <w:r>
              <w:rPr>
                <w:rFonts w:ascii="Times New Roman"/>
                <w:b w:val="false"/>
                <w:i w:val="false"/>
                <w:color w:val="000000"/>
                <w:sz w:val="20"/>
              </w:rPr>
              <w:t>іске асыруда ауылдық (селолық)</w:t>
            </w:r>
            <w:r>
              <w:br/>
            </w:r>
            <w:r>
              <w:rPr>
                <w:rFonts w:ascii="Times New Roman"/>
                <w:b w:val="false"/>
                <w:i w:val="false"/>
                <w:color w:val="000000"/>
                <w:sz w:val="20"/>
              </w:rPr>
              <w:t>
</w:t>
            </w:r>
            <w:r>
              <w:rPr>
                <w:rFonts w:ascii="Times New Roman"/>
                <w:b w:val="false"/>
                <w:i w:val="false"/>
                <w:color w:val="000000"/>
                <w:sz w:val="20"/>
              </w:rPr>
              <w:t>округтарды жайластыру мәселелерін</w:t>
            </w:r>
            <w:r>
              <w:br/>
            </w:r>
            <w:r>
              <w:rPr>
                <w:rFonts w:ascii="Times New Roman"/>
                <w:b w:val="false"/>
                <w:i w:val="false"/>
                <w:color w:val="000000"/>
                <w:sz w:val="20"/>
              </w:rPr>
              <w:t>
</w:t>
            </w:r>
            <w:r>
              <w:rPr>
                <w:rFonts w:ascii="Times New Roman"/>
                <w:b w:val="false"/>
                <w:i w:val="false"/>
                <w:color w:val="000000"/>
                <w:sz w:val="20"/>
              </w:rPr>
              <w:t>шешу үшін іс-шараларды іске асыру</w:t>
            </w:r>
            <w:r>
              <w:br/>
            </w:r>
            <w:r>
              <w:rPr>
                <w:rFonts w:ascii="Times New Roman"/>
                <w:b w:val="false"/>
                <w:i w:val="false"/>
                <w:color w:val="000000"/>
                <w:sz w:val="20"/>
              </w:rPr>
              <w:t>
</w:t>
            </w:r>
            <w:r>
              <w:rPr>
                <w:rFonts w:ascii="Times New Roman"/>
                <w:b w:val="false"/>
                <w:i w:val="false"/>
                <w:color w:val="000000"/>
                <w:sz w:val="20"/>
              </w:rPr>
              <w:t>123040</w:t>
            </w:r>
          </w:p>
        </w:tc>
      </w:tr>
      <w:tr>
        <w:trPr>
          <w:trHeight w:val="37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