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9316" w14:textId="a609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электрондық мемлекеттік қызметтер регламенттері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28 желтоқсандағы № 476 қаулысы. Ақтөбе облысы Әділет департаментінде 2013 жылғы 28 қаңтарда № 3505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білім беру саласындағы электрондық мемлекеттік қызметтердің:</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«Мектепке дейінгі балалар ұйымдарына жіберу үшін мектепке дейінгі (7 жасқа дейін) жастағы балаларды кезекке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«Қорғаншылық және қамқоршылық жөнінде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r>
        <w:rPr>
          <w:rFonts w:ascii="Times New Roman"/>
          <w:b w:val="false"/>
          <w:i w:val="false"/>
          <w:color w:val="000000"/>
          <w:sz w:val="28"/>
        </w:rPr>
        <w:t xml:space="preserve"> регламенттері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білім басқармасы» мемлекеттік мекемесі (Ж.Б.Самұратова) (бұдан әрі – Басқарма) осы электрондық мемлекеттік қызметтер регламенттерін Басқарманың ғаламтор–ресурсында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Облыс әкімдігінің 2012 жылғы 7 тамыздағы № 276 «Мектепке дейінгі балалар ұйымдарына жолдама беру үшін мектеп жасына (7 жасқа) дейінгі балаларды тіркеу» электрондық мемлекеттік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2012 жылғы 28 тамызда № 3408 тіркелген, облыстық «Ақтөбе» және «Актюбинский вестник» газеттерінің 2012 жылғы 4 қыркүйектегі № 112 жарияланған);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Мұхамбетов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p>
    <w:bookmarkStart w:name="z11"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476 қаулысымен бекітілген</w:t>
      </w:r>
    </w:p>
    <w:bookmarkEnd w:id="1"/>
    <w:bookmarkStart w:name="z12" w:id="2"/>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(7 жасқа дейін) жастағы балаларды кезекке қою» электрондық мемлекеттік қызметі (бұдан әрі – электрондық мемлекеттік қызмет) Ақтөбе облысының аудандары мен қаласының білім бөлімдері, кент, ауыл (село), ауылдық (селолық) округ әкімінің аппараттары (бұдан әрі – қызмет көрсетуші) Халыққа қызмет көрсету орталықтары (бұдан әрі – Орталық) арқылы, сонымен қатар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қызметі «Қазақстан Республикасы Білім және ғылым министрлігі, жергілікті атқарушы органдар көрсететін білім және ғылым саласындағы мемлекеттiк қызмет стандарттарын бекіту туралы» Қазақстан Республикасы Үкiметiнiң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бекiтiлген «Мектепке дейінгі балалар ұйымдарына жіберу үшін мектепке дейінгі (7 жасқа дейін) жастағы балаларды кезекке қою»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3) алушы – жеке тұлға;</w:t>
      </w:r>
      <w:r>
        <w:br/>
      </w:r>
      <w:r>
        <w:rPr>
          <w:rFonts w:ascii="Times New Roman"/>
          <w:b w:val="false"/>
          <w:i w:val="false"/>
          <w:color w:val="000000"/>
          <w:sz w:val="28"/>
        </w:rPr>
        <w:t>
</w:t>
      </w:r>
      <w:r>
        <w:rPr>
          <w:rFonts w:ascii="Times New Roman"/>
          <w:b w:val="false"/>
          <w:i w:val="false"/>
          <w:color w:val="000000"/>
          <w:sz w:val="28"/>
        </w:rPr>
        <w:t>
      4) бірыңғай нотариалды ақпараттық жүйе – бұл әділет органдары мен нотариалды палаталардың нотариалды қызметін және өзара әрекет етуін автоматтандыруға арналған аппараттық-бағдарламалық кешен (БНАЖ);</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ЖТ МДБ – «Жеке тұлғалар» мемлекеттік деректер базасы;</w:t>
      </w:r>
      <w:r>
        <w:br/>
      </w:r>
      <w:r>
        <w:rPr>
          <w:rFonts w:ascii="Times New Roman"/>
          <w:b w:val="false"/>
          <w:i w:val="false"/>
          <w:color w:val="000000"/>
          <w:sz w:val="28"/>
        </w:rPr>
        <w:t>
</w:t>
      </w:r>
      <w:r>
        <w:rPr>
          <w:rFonts w:ascii="Times New Roman"/>
          <w:b w:val="false"/>
          <w:i w:val="false"/>
          <w:color w:val="000000"/>
          <w:sz w:val="28"/>
        </w:rPr>
        <w:t>
      7) пайдаланушы – ақпараттық жүйеге өзіне қажетті электрондық ақпараттық ресурстар алу үшін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9) Қазақстан Республикасы Халыққа қызмет көрсету орталықтарының ақпараттық жүйесі – Қазақстан Республикасы Халыққа қызмет көрсету орталықтары, сонымен қатар тиісті министрліктер мен ведомстволар арқылы халыққа (жеке және заңды тұлғаларға) қызмет ұсыну процесін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 ақпараттық технологияны қолдану арқылы электронды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12) «электрондық үкіметтің» веб-порталы – нормативтік құқықтық базаны қоса алғанда, барлық шоғырланған үкіметтік ақпаратқа және мемлекеттік электрондық қызметтерге бірдей қолжетімділікті ұсынатын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үкiметтiң» өңірлік шлюзi – электрондық қызметтi iске асыру шеңберінде «электрондық әкімдіктің» ақпараттық жүйелерiн интеграциялауға арналған ақпараттық жүйеше (бұдан әрi – ЭҮАШ);</w:t>
      </w:r>
      <w:r>
        <w:br/>
      </w:r>
      <w:r>
        <w:rPr>
          <w:rFonts w:ascii="Times New Roman"/>
          <w:b w:val="false"/>
          <w:i w:val="false"/>
          <w:color w:val="000000"/>
          <w:sz w:val="28"/>
        </w:rPr>
        <w:t>
</w:t>
      </w:r>
      <w:r>
        <w:rPr>
          <w:rFonts w:ascii="Times New Roman"/>
          <w:b w:val="false"/>
          <w:i w:val="false"/>
          <w:color w:val="000000"/>
          <w:sz w:val="28"/>
        </w:rPr>
        <w:t>
      14) «электрондық үкiметтiң» шлюзi – электрондық қызметтi iске асыру шеңберіндегі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w:t>
      </w:r>
      <w:r>
        <w:rPr>
          <w:rFonts w:ascii="Times New Roman"/>
          <w:b w:val="false"/>
          <w:i w:val="false"/>
          <w:color w:val="000000"/>
          <w:sz w:val="28"/>
        </w:rPr>
        <w:t xml:space="preserve">
      15) электрондық цифрлық қолтаңба – электрондық цифрлық қолтаңбаның құралдарымен құрылған және электрондық құжаттың дұрыстығын, оның тиесілігін және мазмұнның тұрақтылығын растайтын электрондық цифрлық таңбалардың жиынтығы (бұдан әрі – ЭЦҚ).      </w:t>
      </w:r>
    </w:p>
    <w:bookmarkEnd w:id="4"/>
    <w:bookmarkStart w:name="z34" w:id="5"/>
    <w:p>
      <w:pPr>
        <w:spacing w:after="0"/>
        <w:ind w:left="0"/>
        <w:jc w:val="left"/>
      </w:pPr>
      <w:r>
        <w:rPr>
          <w:rFonts w:ascii="Times New Roman"/>
          <w:b/>
          <w:i w:val="false"/>
          <w:color w:val="000000"/>
        </w:rPr>
        <w:t xml:space="preserve"> 
2. Электрондық мемлекеттік қызметті көрсету жөнінде қызмет күші әрекетінің тәртібі</w:t>
      </w:r>
    </w:p>
    <w:bookmarkEnd w:id="5"/>
    <w:bookmarkStart w:name="z35" w:id="6"/>
    <w:p>
      <w:pPr>
        <w:spacing w:after="0"/>
        <w:ind w:left="0"/>
        <w:jc w:val="both"/>
      </w:pPr>
      <w:r>
        <w:rPr>
          <w:rFonts w:ascii="Times New Roman"/>
          <w:b w:val="false"/>
          <w:i w:val="false"/>
          <w:color w:val="000000"/>
          <w:sz w:val="28"/>
        </w:rPr>
        <w:t>
      6. Электрондық мемлекеттік қызмет көрсету кезіндегі ЭҮП арқылы адымдық әрекеттер мен шешімдер (№ 1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алушы ЖСН және пароль көмегімен ЭҮП-на тіркелуді іске асырады (ЭҮП-на тіркелмеген алушылар үшін жасалады);</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қызметті алу үшін алушының ЖСН және парольді ЭҮП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ЭҮП ЖСН және пароль арқылы тіркелген алушы туралы деректердің түпнұсқалығын ЭҮП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электрондық мемлекеттік қызметті таңдауы және оның құрылымы мен форматтық талаптарын ескере отырып, алушының нысанды толтыруы (деректерді енгізу) және электрондық мемлекеттік қызмет көрсету үшін сұрау салу нысанын экранға шығару,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электрондық түрдегі көшірмелерін қосу, сонымен қатар,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ЭҮП-ында ЭЦҚ тіркеу куәлігінің мерзімін және ЭҮП тіркеу куәлігінің қайта шақырылған (жойылған) тізімде жоқтығын тексеру, сонымен қатар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 үдеріс – оператордың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электрондық мемлекеттік қызмет көрсетуге арналған сұрау салуды ЭЦҚ арқылы растау және электрондық құжатты (сұрау салуды) ЭҮШ арқылы ЭҮАШ АЖО қызмет көрсетуші өңдеуіне жіберу;</w:t>
      </w:r>
      <w:r>
        <w:br/>
      </w:r>
      <w:r>
        <w:rPr>
          <w:rFonts w:ascii="Times New Roman"/>
          <w:b w:val="false"/>
          <w:i w:val="false"/>
          <w:color w:val="000000"/>
          <w:sz w:val="28"/>
        </w:rPr>
        <w:t>
</w:t>
      </w:r>
      <w:r>
        <w:rPr>
          <w:rFonts w:ascii="Times New Roman"/>
          <w:b w:val="false"/>
          <w:i w:val="false"/>
          <w:color w:val="000000"/>
          <w:sz w:val="28"/>
        </w:rPr>
        <w:t>
      9) 6 үдеріс – ЭҮАШ АЖО электрондық құжаттарды тіркеу;</w:t>
      </w:r>
      <w:r>
        <w:br/>
      </w:r>
      <w:r>
        <w:rPr>
          <w:rFonts w:ascii="Times New Roman"/>
          <w:b w:val="false"/>
          <w:i w:val="false"/>
          <w:color w:val="000000"/>
          <w:sz w:val="28"/>
        </w:rPr>
        <w:t>
</w:t>
      </w:r>
      <w:r>
        <w:rPr>
          <w:rFonts w:ascii="Times New Roman"/>
          <w:b w:val="false"/>
          <w:i w:val="false"/>
          <w:color w:val="000000"/>
          <w:sz w:val="28"/>
        </w:rPr>
        <w:t>
      10) 3 шарт – қызмет көрсетушінің алушы ұсынған Стандартта көрсетілген құжаттардың және электрондық мемлекеттік қызмет көрсетуге арналған негіздеменің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7 үдеріс – алушы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алушының ЭҮАШ АЖО қалыптастырған қызмет көрсету нәтижесін алуы. Электрондық құжат қызмет көрсетуші қызметкерінің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Электрондық мемлекеттік қызмет көрсету кезіндегі қызмет көрсетуші арқылы адымдық әрекеттер мен шешімдер (№ 2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 үдеріс – электрондық мемлекеттік қызмет көрсету үшін қызмет көрсетуші қызметкерінің ЖСН және парольді ЭҮАШ АЖО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 үдеріс – қызмет көрсетуші қызметкерінің осы Регламентте көрсетілген электрондық мемлекеттік қызметті таңдауы және электрондық мемлекеттік қызмет көрсету үшін сұрау салу нысанын экранға шығару, қызмет көрсетуші қызметкерінің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 үдеріс – ЭҮШ арқылы алушының деректеріне ЖТ МДБ сұрау салуды жолдау;</w:t>
      </w:r>
      <w:r>
        <w:br/>
      </w:r>
      <w:r>
        <w:rPr>
          <w:rFonts w:ascii="Times New Roman"/>
          <w:b w:val="false"/>
          <w:i w:val="false"/>
          <w:color w:val="000000"/>
          <w:sz w:val="28"/>
        </w:rPr>
        <w:t>
</w:t>
      </w:r>
      <w:r>
        <w:rPr>
          <w:rFonts w:ascii="Times New Roman"/>
          <w:b w:val="false"/>
          <w:i w:val="false"/>
          <w:color w:val="000000"/>
          <w:sz w:val="28"/>
        </w:rPr>
        <w:t>
      4) 1 шарт – алушының деректерінің ЖТ МДБ бар болуын тексеру;</w:t>
      </w:r>
      <w:r>
        <w:br/>
      </w:r>
      <w:r>
        <w:rPr>
          <w:rFonts w:ascii="Times New Roman"/>
          <w:b w:val="false"/>
          <w:i w:val="false"/>
          <w:color w:val="000000"/>
          <w:sz w:val="28"/>
        </w:rPr>
        <w:t>
</w:t>
      </w:r>
      <w:r>
        <w:rPr>
          <w:rFonts w:ascii="Times New Roman"/>
          <w:b w:val="false"/>
          <w:i w:val="false"/>
          <w:color w:val="000000"/>
          <w:sz w:val="28"/>
        </w:rPr>
        <w:t>
      5) 4 үдеріс – алушының деректерінің ЖТ МДБ болмауына байланысты дерек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қызмет көрсетуші қызметкерінің сұрау салу нысанын алушы ұсынған қағаз түріндегі құжаттарының бар болу туралы белгі қою бөлігінде толтыру және құжаттардың көшірмесін жасау (сканерден өткізу), және оларды сұрау салу нысанына қосу, электрондық мемлекеттік қызметті көрсетуге сұрау салудың толтырылған үлгісін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үдеріс – ЭҮАШ АЖО электрондық құжаттарды тіркеу;</w:t>
      </w:r>
      <w:r>
        <w:br/>
      </w:r>
      <w:r>
        <w:rPr>
          <w:rFonts w:ascii="Times New Roman"/>
          <w:b w:val="false"/>
          <w:i w:val="false"/>
          <w:color w:val="000000"/>
          <w:sz w:val="28"/>
        </w:rPr>
        <w:t>
</w:t>
      </w:r>
      <w:r>
        <w:rPr>
          <w:rFonts w:ascii="Times New Roman"/>
          <w:b w:val="false"/>
          <w:i w:val="false"/>
          <w:color w:val="000000"/>
          <w:sz w:val="28"/>
        </w:rPr>
        <w:t>
      8) 2 шарт – қызмет көрсетушінің ұсынылған Стандартта көрсетілген құжаттардың және электрондық мемлекеттік қызмет көрсетуге арналған негіздеменің сәйкестігін тексеруі (өңдеуі);</w:t>
      </w:r>
      <w:r>
        <w:br/>
      </w:r>
      <w:r>
        <w:rPr>
          <w:rFonts w:ascii="Times New Roman"/>
          <w:b w:val="false"/>
          <w:i w:val="false"/>
          <w:color w:val="000000"/>
          <w:sz w:val="28"/>
        </w:rPr>
        <w:t>
</w:t>
      </w:r>
      <w:r>
        <w:rPr>
          <w:rFonts w:ascii="Times New Roman"/>
          <w:b w:val="false"/>
          <w:i w:val="false"/>
          <w:color w:val="000000"/>
          <w:sz w:val="28"/>
        </w:rPr>
        <w:t>
      9) 7 үдеріс – алушы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 үдеріс – алушының ЭҮАШ АЖО қалыптастырған электрондық мемлекеттік қызмет көрсету нәтижесін алуы (электрондық құжат нысанындағы хабарлама). Электрондық құжат қызмет көрсетуші қызметкерінің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көрсету кезіндегі Орталық арқылы адымдық әрекеттер мен шешімдер (№ 3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 үдеріс – электрондық мемлекеттік қызмет көрсету үшін Орталық операторымен логин және парольді ХҚКО АЖ АЖО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2 үдеріс – ХҚҚО операторының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және алушы деректерін, сонымен қатар алушы өкілінің сенімхаты бойынша деректерді енгізу (сенім хат нотариалды куәландырылған кезде, егер сенімхат басқаша куәландырылған жағдайда сенімхат мәліметі толтырылмайды);</w:t>
      </w:r>
      <w:r>
        <w:br/>
      </w:r>
      <w:r>
        <w:rPr>
          <w:rFonts w:ascii="Times New Roman"/>
          <w:b w:val="false"/>
          <w:i w:val="false"/>
          <w:color w:val="000000"/>
          <w:sz w:val="28"/>
        </w:rPr>
        <w:t>
</w:t>
      </w:r>
      <w:r>
        <w:rPr>
          <w:rFonts w:ascii="Times New Roman"/>
          <w:b w:val="false"/>
          <w:i w:val="false"/>
          <w:color w:val="000000"/>
          <w:sz w:val="28"/>
        </w:rPr>
        <w:t>
      3) 3 үдеріс – ЭҮШ арқылы алушының деректеріне ЖТ МДБ, сонымен қатар алушы өкілінің сенімхаты бойынша деректер туралы БНАЖ сұрау салуды жолдау;</w:t>
      </w:r>
      <w:r>
        <w:br/>
      </w:r>
      <w:r>
        <w:rPr>
          <w:rFonts w:ascii="Times New Roman"/>
          <w:b w:val="false"/>
          <w:i w:val="false"/>
          <w:color w:val="000000"/>
          <w:sz w:val="28"/>
        </w:rPr>
        <w:t>
</w:t>
      </w:r>
      <w:r>
        <w:rPr>
          <w:rFonts w:ascii="Times New Roman"/>
          <w:b w:val="false"/>
          <w:i w:val="false"/>
          <w:color w:val="000000"/>
          <w:sz w:val="28"/>
        </w:rPr>
        <w:t>
      4) 1 шарт – алушының деректерінің ЖТ МДБ, сенімхат бойынша деректердің БНАЖ бар болуын тексеру;</w:t>
      </w:r>
      <w:r>
        <w:br/>
      </w:r>
      <w:r>
        <w:rPr>
          <w:rFonts w:ascii="Times New Roman"/>
          <w:b w:val="false"/>
          <w:i w:val="false"/>
          <w:color w:val="000000"/>
          <w:sz w:val="28"/>
        </w:rPr>
        <w:t>
</w:t>
      </w:r>
      <w:r>
        <w:rPr>
          <w:rFonts w:ascii="Times New Roman"/>
          <w:b w:val="false"/>
          <w:i w:val="false"/>
          <w:color w:val="000000"/>
          <w:sz w:val="28"/>
        </w:rPr>
        <w:t>
      5) 4 үдеріс – алушының деректерінің ЖТ МДБ, сенімхат бойынша деректердің БНАЖ болмауына байланысты дерек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Орталық операторымен сұрау салу нысанын алушы ұсынған қағаз түріндегі құжаттарының бар болу туралы белгі қою бөлігінде толтыру және құжаттардың көшірмесін жасау (сканерден өткізу) және оларды сұрау салу нысанына қосу, мемлекеттік электрондық қызметті көрсетуге сұрау салудың толтырылған үлгісін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ЭЦҚ куәландырылған (қолы қойылған) электрондық құжатты (алушының сұрау салуын) ЭҮШ арқылы ЭҮАШ АЖО жіберу;</w:t>
      </w:r>
      <w:r>
        <w:br/>
      </w:r>
      <w:r>
        <w:rPr>
          <w:rFonts w:ascii="Times New Roman"/>
          <w:b w:val="false"/>
          <w:i w:val="false"/>
          <w:color w:val="000000"/>
          <w:sz w:val="28"/>
        </w:rPr>
        <w:t>
</w:t>
      </w:r>
      <w:r>
        <w:rPr>
          <w:rFonts w:ascii="Times New Roman"/>
          <w:b w:val="false"/>
          <w:i w:val="false"/>
          <w:color w:val="000000"/>
          <w:sz w:val="28"/>
        </w:rPr>
        <w:t>
      8) 7 үдеріс – ЭҮАШ АЖО электрондық құжаттарды тіркеу;</w:t>
      </w:r>
      <w:r>
        <w:br/>
      </w:r>
      <w:r>
        <w:rPr>
          <w:rFonts w:ascii="Times New Roman"/>
          <w:b w:val="false"/>
          <w:i w:val="false"/>
          <w:color w:val="000000"/>
          <w:sz w:val="28"/>
        </w:rPr>
        <w:t>
</w:t>
      </w:r>
      <w:r>
        <w:rPr>
          <w:rFonts w:ascii="Times New Roman"/>
          <w:b w:val="false"/>
          <w:i w:val="false"/>
          <w:color w:val="000000"/>
          <w:sz w:val="28"/>
        </w:rPr>
        <w:t>
      9) 2 шарт – қызмет көрсетушінің алушы ұсынған Стандартта көрсетілген құжаттардың және электрондық мемлекеттік қызмет көрсетуге арналған негіздеменің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 үдеріс – алушының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алушының Орталық операторы арқылы ЭҮАШ АЖО қалыптастырған электрондық мемлекеттік қызмет көрсету нәтижесін алуы (электрондық құжат нысанындағы хабарлама).</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көрсетуге сұрау салу және жауап беру үлгісі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веб-порталында, сонымен қатар, қызмет көрсетушіде немесе Орталықта көрсетіледі.</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көрсету бойынша орындау мәртебесін тексеру тәсілі: «электрондық үкімет» порталының «Алынған қызметтер тарихы» бөлімінде, сондай-ақ қызмет көрсетуші немесе Орталыққа жолыққан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жөніндегі қажетті ақпаратты және кеңесті саll–центр ЭҮП: (1414) телефоны бойынша алуға болады.</w:t>
      </w:r>
    </w:p>
    <w:bookmarkEnd w:id="6"/>
    <w:bookmarkStart w:name="z75" w:id="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7"/>
    <w:bookmarkStart w:name="z76" w:id="8"/>
    <w:p>
      <w:pPr>
        <w:spacing w:after="0"/>
        <w:ind w:left="0"/>
        <w:jc w:val="both"/>
      </w:pPr>
      <w:r>
        <w:rPr>
          <w:rFonts w:ascii="Times New Roman"/>
          <w:b w:val="false"/>
          <w:i w:val="false"/>
          <w:color w:val="000000"/>
          <w:sz w:val="28"/>
        </w:rPr>
        <w:t>
      12. Мемлекеттік қызмет көрсету үдерісіне қатысатын құрылымдық - функционалдық бірліктер (бұдан әрі - ҚФБ):</w:t>
      </w:r>
      <w:r>
        <w:br/>
      </w:r>
      <w:r>
        <w:rPr>
          <w:rFonts w:ascii="Times New Roman"/>
          <w:b w:val="false"/>
          <w:i w:val="false"/>
          <w:color w:val="000000"/>
          <w:sz w:val="28"/>
        </w:rPr>
        <w:t>
      Қызмет көрсетуші;</w:t>
      </w:r>
      <w:r>
        <w:br/>
      </w:r>
      <w:r>
        <w:rPr>
          <w:rFonts w:ascii="Times New Roman"/>
          <w:b w:val="false"/>
          <w:i w:val="false"/>
          <w:color w:val="000000"/>
          <w:sz w:val="28"/>
        </w:rPr>
        <w:t>
      Орталық.</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іс-қимыл (рәсімдерінің, функцияларының, операцияларының) сабақтастығының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Әрекеттердің (мемлекеттiк қызметтi көрсету үдерісіндегі) логикалық сабақтастығының өзара байланысын олардың сипаттамасына сәйкес көрсететін диаграммалар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электрондық мемлекеттік қызмет көрсету нәтижесі (шығыс құжаты) ұсынылуы тиісті хабарлама нысандарын қоса алғанда бланкілер үлгілері, қалыптары көрсетілген.</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қызметті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Алушыларға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(келісілмеген ақпарат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(ақпараттың келісілмеген өзгерістерінен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 пен ресурстарды келісілмеген тежеуден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 көрсетілетін жеке тұлғаның ЖСН болуы;</w:t>
      </w:r>
      <w:r>
        <w:br/>
      </w:r>
      <w:r>
        <w:rPr>
          <w:rFonts w:ascii="Times New Roman"/>
          <w:b w:val="false"/>
          <w:i w:val="false"/>
          <w:color w:val="000000"/>
          <w:sz w:val="28"/>
        </w:rPr>
        <w:t>
</w:t>
      </w:r>
      <w:r>
        <w:rPr>
          <w:rFonts w:ascii="Times New Roman"/>
          <w:b w:val="false"/>
          <w:i w:val="false"/>
          <w:color w:val="000000"/>
          <w:sz w:val="28"/>
        </w:rPr>
        <w:t>
      3) ЭҮП-пен авторизациялау;</w:t>
      </w:r>
      <w:r>
        <w:br/>
      </w:r>
      <w:r>
        <w:rPr>
          <w:rFonts w:ascii="Times New Roman"/>
          <w:b w:val="false"/>
          <w:i w:val="false"/>
          <w:color w:val="000000"/>
          <w:sz w:val="28"/>
        </w:rPr>
        <w:t>
</w:t>
      </w:r>
      <w:r>
        <w:rPr>
          <w:rFonts w:ascii="Times New Roman"/>
          <w:b w:val="false"/>
          <w:i w:val="false"/>
          <w:color w:val="000000"/>
          <w:sz w:val="28"/>
        </w:rPr>
        <w:t>
      4) алушының ЭЦҚ болуы.</w:t>
      </w:r>
    </w:p>
    <w:bookmarkEnd w:id="8"/>
    <w:bookmarkStart w:name="z90" w:id="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1-кесте. ЭҮП арқылы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629"/>
        <w:gridCol w:w="2045"/>
        <w:gridCol w:w="2325"/>
        <w:gridCol w:w="2652"/>
        <w:gridCol w:w="3074"/>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 ағыны)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2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сипаттамалары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үшін ЖСН және пароль бойынша ЭҮП авторизациял</w:t>
            </w:r>
            <w:r>
              <w:br/>
            </w:r>
            <w:r>
              <w:rPr>
                <w:rFonts w:ascii="Times New Roman"/>
                <w:b w:val="false"/>
                <w:i w:val="false"/>
                <w:color w:val="000000"/>
                <w:sz w:val="20"/>
              </w:rPr>
              <w:t>
</w:t>
            </w:r>
            <w:r>
              <w:rPr>
                <w:rFonts w:ascii="Times New Roman"/>
                <w:b w:val="false"/>
                <w:i w:val="false"/>
                <w:color w:val="000000"/>
                <w:sz w:val="20"/>
              </w:rPr>
              <w:t>анады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 болуына байланысты бас тарту туралы хабарламаны қалыптастырады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қызметті таңдайды және сұрау салуды қалыптастырады алушының ЭЦҚ таңдауы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алушының деректерінде бұзушылықтар болуына байланысты бас тарту туралы хабарламаны қалыптастырады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өкімдік шешім)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қалыптастырылғаны туралы хабарламаны көрсету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Сұралған электрондық мемлекеттік қызмет көрсетуден бас тарту туралы хабарламаны қалыптастырады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Сұралған электрондық мемлекеттік қызмет көрсетуден бас тарту туралы хабарламаны қалыптастырады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 нөмірі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 алушының деректерінде бұзушылықтар болса, 3- егер авторизация сәтті аяқталса.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алушының деректерінде бұзушылықтар болса, 5- егер бұзушылықтар болмаса.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2977"/>
        <w:gridCol w:w="4207"/>
        <w:gridCol w:w="2836"/>
      </w:tblGrid>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r>
      <w:tr>
        <w:trPr>
          <w:trHeight w:val="12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алушының</w:t>
            </w:r>
            <w:r>
              <w:br/>
            </w:r>
            <w:r>
              <w:rPr>
                <w:rFonts w:ascii="Times New Roman"/>
                <w:b w:val="false"/>
                <w:i w:val="false"/>
                <w:color w:val="000000"/>
                <w:sz w:val="20"/>
              </w:rPr>
              <w:t>
</w:t>
            </w:r>
            <w:r>
              <w:rPr>
                <w:rFonts w:ascii="Times New Roman"/>
                <w:b w:val="false"/>
                <w:i w:val="false"/>
                <w:color w:val="000000"/>
                <w:sz w:val="20"/>
              </w:rPr>
              <w:t>ЭЦҚ арқылы растау</w:t>
            </w:r>
            <w:r>
              <w:br/>
            </w:r>
            <w:r>
              <w:rPr>
                <w:rFonts w:ascii="Times New Roman"/>
                <w:b w:val="false"/>
                <w:i w:val="false"/>
                <w:color w:val="000000"/>
                <w:sz w:val="20"/>
              </w:rPr>
              <w:t>
</w:t>
            </w:r>
            <w:r>
              <w:rPr>
                <w:rFonts w:ascii="Times New Roman"/>
                <w:b w:val="false"/>
                <w:i w:val="false"/>
                <w:color w:val="000000"/>
                <w:sz w:val="20"/>
              </w:rPr>
              <w:t>(қол қою) және ЭҮАШ</w:t>
            </w:r>
            <w:r>
              <w:br/>
            </w:r>
            <w:r>
              <w:rPr>
                <w:rFonts w:ascii="Times New Roman"/>
                <w:b w:val="false"/>
                <w:i w:val="false"/>
                <w:color w:val="000000"/>
                <w:sz w:val="20"/>
              </w:rPr>
              <w:t>
</w:t>
            </w:r>
            <w:r>
              <w:rPr>
                <w:rFonts w:ascii="Times New Roman"/>
                <w:b w:val="false"/>
                <w:i w:val="false"/>
                <w:color w:val="000000"/>
                <w:sz w:val="20"/>
              </w:rPr>
              <w:t>АЖО жіберу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бұзушылықтар болуына байланысты сұрау салынатын электрондық мемлекеттік қызметтен бас тарту туралы хабарламаны қалыптастыру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 көрсету нәтижесін алуы</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тартудың қалыптастырылуы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деректерінде бұзушылықтар болса, 8 - егер бұзушылықтар болмаса.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Қызмет көрсетуші арқылы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754"/>
        <w:gridCol w:w="2778"/>
        <w:gridCol w:w="2756"/>
        <w:gridCol w:w="2101"/>
        <w:gridCol w:w="2421"/>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w:t>
            </w:r>
            <w:r>
              <w:rPr>
                <w:rFonts w:ascii="Times New Roman"/>
                <w:b w:val="false"/>
                <w:i w:val="false"/>
                <w:color w:val="000000"/>
                <w:sz w:val="20"/>
              </w:rPr>
              <w:t>(жұмыстар барысы,</w:t>
            </w:r>
            <w:r>
              <w:br/>
            </w:r>
            <w:r>
              <w:rPr>
                <w:rFonts w:ascii="Times New Roman"/>
                <w:b w:val="false"/>
                <w:i w:val="false"/>
                <w:color w:val="000000"/>
                <w:sz w:val="20"/>
              </w:rPr>
              <w:t>
</w:t>
            </w:r>
            <w:r>
              <w:rPr>
                <w:rFonts w:ascii="Times New Roman"/>
                <w:b w:val="false"/>
                <w:i w:val="false"/>
                <w:color w:val="000000"/>
                <w:sz w:val="20"/>
              </w:rPr>
              <w:t>ағыны)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r>
      <w:tr>
        <w:trPr>
          <w:trHeight w:val="12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сипаттамалары.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қызмет көрсету үшін ЖСН және пароль арқылы ЭҮАШ АЖО авторизацияланады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электрондық мемлекеттік қызметті таңдауы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деректеріне ЖТ МДБ сұрау салуды жолдау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Деректердің ЖТ МДБ болмауы туралы хабарламаны қалыптастыру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өкімдік шешім)</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жүйеде тіркелуі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салудың сәтті қалыптастырылғаны туралы хабарламаны көрсету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бағыттау.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Негізделген бас тартудың қалыптастырылуы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 нөмірі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алушының деректерінде бұзушылықтар болса, 5- егер бұзушылықтар болмаса.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3251"/>
        <w:gridCol w:w="2889"/>
        <w:gridCol w:w="3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r>
      <w:tr>
        <w:trPr>
          <w:trHeight w:val="12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Көшірмесі жасалған</w:t>
            </w:r>
            <w:r>
              <w:br/>
            </w:r>
            <w:r>
              <w:rPr>
                <w:rFonts w:ascii="Times New Roman"/>
                <w:b w:val="false"/>
                <w:i w:val="false"/>
                <w:color w:val="000000"/>
                <w:sz w:val="20"/>
              </w:rPr>
              <w:t>
</w:t>
            </w:r>
            <w:r>
              <w:rPr>
                <w:rFonts w:ascii="Times New Roman"/>
                <w:b w:val="false"/>
                <w:i w:val="false"/>
                <w:color w:val="000000"/>
                <w:sz w:val="20"/>
              </w:rPr>
              <w:t>(сканерден өткізілген)</w:t>
            </w:r>
            <w:r>
              <w:br/>
            </w:r>
            <w:r>
              <w:rPr>
                <w:rFonts w:ascii="Times New Roman"/>
                <w:b w:val="false"/>
                <w:i w:val="false"/>
                <w:color w:val="000000"/>
                <w:sz w:val="20"/>
              </w:rPr>
              <w:t>
</w:t>
            </w:r>
            <w:r>
              <w:rPr>
                <w:rFonts w:ascii="Times New Roman"/>
                <w:b w:val="false"/>
                <w:i w:val="false"/>
                <w:color w:val="000000"/>
                <w:sz w:val="20"/>
              </w:rPr>
              <w:t>ЭЦҚ арқылы</w:t>
            </w:r>
            <w:r>
              <w:br/>
            </w:r>
            <w:r>
              <w:rPr>
                <w:rFonts w:ascii="Times New Roman"/>
                <w:b w:val="false"/>
                <w:i w:val="false"/>
                <w:color w:val="000000"/>
                <w:sz w:val="20"/>
              </w:rPr>
              <w:t>
</w:t>
            </w:r>
            <w:r>
              <w:rPr>
                <w:rFonts w:ascii="Times New Roman"/>
                <w:b w:val="false"/>
                <w:i w:val="false"/>
                <w:color w:val="000000"/>
                <w:sz w:val="20"/>
              </w:rPr>
              <w:t>куәландырылған құжаттар</w:t>
            </w:r>
            <w:r>
              <w:br/>
            </w:r>
            <w:r>
              <w:rPr>
                <w:rFonts w:ascii="Times New Roman"/>
                <w:b w:val="false"/>
                <w:i w:val="false"/>
                <w:color w:val="000000"/>
                <w:sz w:val="20"/>
              </w:rPr>
              <w:t>
</w:t>
            </w:r>
            <w:r>
              <w:rPr>
                <w:rFonts w:ascii="Times New Roman"/>
                <w:b w:val="false"/>
                <w:i w:val="false"/>
                <w:color w:val="000000"/>
                <w:sz w:val="20"/>
              </w:rPr>
              <w:t>қосылған сұрау салу</w:t>
            </w:r>
            <w:r>
              <w:br/>
            </w:r>
            <w:r>
              <w:rPr>
                <w:rFonts w:ascii="Times New Roman"/>
                <w:b w:val="false"/>
                <w:i w:val="false"/>
                <w:color w:val="000000"/>
                <w:sz w:val="20"/>
              </w:rPr>
              <w:t>
</w:t>
            </w:r>
            <w:r>
              <w:rPr>
                <w:rFonts w:ascii="Times New Roman"/>
                <w:b w:val="false"/>
                <w:i w:val="false"/>
                <w:color w:val="000000"/>
                <w:sz w:val="20"/>
              </w:rPr>
              <w:t xml:space="preserve">нысаны толтыру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құжаттарды тіркеу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бұзушылықтар болуына байланысты бас тарту туралы хабарламаны қалыптастыру</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 көрсету нәтижесін алуы</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w:t>
            </w:r>
            <w:r>
              <w:br/>
            </w:r>
            <w:r>
              <w:rPr>
                <w:rFonts w:ascii="Times New Roman"/>
                <w:b w:val="false"/>
                <w:i w:val="false"/>
                <w:color w:val="000000"/>
                <w:sz w:val="20"/>
              </w:rPr>
              <w:t>
</w:t>
            </w:r>
            <w:r>
              <w:rPr>
                <w:rFonts w:ascii="Times New Roman"/>
                <w:b w:val="false"/>
                <w:i w:val="false"/>
                <w:color w:val="000000"/>
                <w:sz w:val="20"/>
              </w:rPr>
              <w:t>қалыптастырылғаны туралы</w:t>
            </w:r>
            <w:r>
              <w:br/>
            </w:r>
            <w:r>
              <w:rPr>
                <w:rFonts w:ascii="Times New Roman"/>
                <w:b w:val="false"/>
                <w:i w:val="false"/>
                <w:color w:val="000000"/>
                <w:sz w:val="20"/>
              </w:rPr>
              <w:t>
</w:t>
            </w:r>
            <w:r>
              <w:rPr>
                <w:rFonts w:ascii="Times New Roman"/>
                <w:b w:val="false"/>
                <w:i w:val="false"/>
                <w:color w:val="000000"/>
                <w:sz w:val="20"/>
              </w:rPr>
              <w:t>хабарламаны көрсету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тартудың қалыптастырылуы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алушының деректерінде бұзушылықтар болса, 8- егер бұзушылықтар болмаса.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Орталық арқылы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716"/>
        <w:gridCol w:w="2896"/>
        <w:gridCol w:w="2816"/>
        <w:gridCol w:w="2022"/>
        <w:gridCol w:w="2440"/>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 ағыны)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АЖО АЖ</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МДБ, БНАЖ </w:t>
            </w:r>
          </w:p>
        </w:tc>
      </w:tr>
      <w:tr>
        <w:trPr>
          <w:trHeight w:val="12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сипаттамалары.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 үшін Орталық операторымен логин және пароль бойынша авторизацияланады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таңдайды және сұрау салу мәлеметін қалыптастырады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 сұрау салуды жолдау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деректерінің болмауына байланысты дерек алу мүмкін еместігі туралы хабарламаны қалыптастыру</w:t>
            </w:r>
          </w:p>
        </w:tc>
      </w:tr>
      <w:tr>
        <w:trPr>
          <w:trHeight w:val="12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өкімдік шешім)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сұрау салудың жүйеде тіркелуі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салудың сәтті қалыптастырылғаны туралы хабарламаны көрсету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бағыттау.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Негізделген бас тартудың қалыптастырылуы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 - 1 мин.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2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 нөмірі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алушының деректерінде бұзушылықтар болса, 5- егер бұзушылықтар болмаса.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2558"/>
        <w:gridCol w:w="2599"/>
        <w:gridCol w:w="2680"/>
        <w:gridCol w:w="2580"/>
      </w:tblGrid>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w:t>
            </w:r>
          </w:p>
        </w:tc>
      </w:tr>
      <w:tr>
        <w:trPr>
          <w:trHeight w:val="12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нысанына қосылған</w:t>
            </w:r>
            <w:r>
              <w:br/>
            </w:r>
            <w:r>
              <w:rPr>
                <w:rFonts w:ascii="Times New Roman"/>
                <w:b w:val="false"/>
                <w:i w:val="false"/>
                <w:color w:val="000000"/>
                <w:sz w:val="20"/>
              </w:rPr>
              <w:t>
</w:t>
            </w:r>
            <w:r>
              <w:rPr>
                <w:rFonts w:ascii="Times New Roman"/>
                <w:b w:val="false"/>
                <w:i w:val="false"/>
                <w:color w:val="000000"/>
                <w:sz w:val="20"/>
              </w:rPr>
              <w:t>қажетті құжаттар</w:t>
            </w:r>
            <w:r>
              <w:br/>
            </w:r>
            <w:r>
              <w:rPr>
                <w:rFonts w:ascii="Times New Roman"/>
                <w:b w:val="false"/>
                <w:i w:val="false"/>
                <w:color w:val="000000"/>
                <w:sz w:val="20"/>
              </w:rPr>
              <w:t>
</w:t>
            </w:r>
            <w:r>
              <w:rPr>
                <w:rFonts w:ascii="Times New Roman"/>
                <w:b w:val="false"/>
                <w:i w:val="false"/>
                <w:color w:val="000000"/>
                <w:sz w:val="20"/>
              </w:rPr>
              <w:t>және ЭЦҚ арқылы</w:t>
            </w:r>
            <w:r>
              <w:br/>
            </w:r>
            <w:r>
              <w:rPr>
                <w:rFonts w:ascii="Times New Roman"/>
                <w:b w:val="false"/>
                <w:i w:val="false"/>
                <w:color w:val="000000"/>
                <w:sz w:val="20"/>
              </w:rPr>
              <w:t>
</w:t>
            </w:r>
            <w:r>
              <w:rPr>
                <w:rFonts w:ascii="Times New Roman"/>
                <w:b w:val="false"/>
                <w:i w:val="false"/>
                <w:color w:val="000000"/>
                <w:sz w:val="20"/>
              </w:rPr>
              <w:t>куәландырылған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 xml:space="preserve">толтыру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(қолы қойылған) электрондық құжатты ЭҮАШ АЖО жіберу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бұзушылықтар болуына байланысты бас тарту туралы хабарламаны қалыптастыру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 көрсету нәтижесін алуы</w:t>
            </w:r>
          </w:p>
        </w:tc>
      </w:tr>
      <w:tr>
        <w:trPr>
          <w:trHeight w:val="12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қалыптастырылғаны</w:t>
            </w:r>
            <w:r>
              <w:br/>
            </w:r>
            <w:r>
              <w:rPr>
                <w:rFonts w:ascii="Times New Roman"/>
                <w:b w:val="false"/>
                <w:i w:val="false"/>
                <w:color w:val="000000"/>
                <w:sz w:val="20"/>
              </w:rPr>
              <w:t>
</w:t>
            </w:r>
            <w:r>
              <w:rPr>
                <w:rFonts w:ascii="Times New Roman"/>
                <w:b w:val="false"/>
                <w:i w:val="false"/>
                <w:color w:val="000000"/>
                <w:sz w:val="20"/>
              </w:rPr>
              <w:t>туралы 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тартудың қалыптастырылуы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сек- 1 мин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алушының деректерінде бұзушылықтар болса, 9- егер бұзушылықтар болмаса.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барлық ҚФБ әрекеттері (функциялар, рәсімдер, операциялар) тізбектелген және электрондық мемлекеттік қызмет көрсету үрдісінің технологиялық жүйесінде келесі қызмет нөмірлері мен орындалу мерзімдері көрсетілген.</w:t>
      </w:r>
      <w:r>
        <w:br/>
      </w:r>
      <w:r>
        <w:rPr>
          <w:rFonts w:ascii="Times New Roman"/>
          <w:b w:val="false"/>
          <w:i w:val="false"/>
          <w:color w:val="000000"/>
          <w:sz w:val="28"/>
        </w:rPr>
        <w:t>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кесте негізінде электрондық мемлекеттік қызмет көрсету кезінде функционалдық өзара әрекеттердің диаграммалары құрылады. </w:t>
      </w:r>
    </w:p>
    <w:bookmarkStart w:name="z91" w:id="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10"/>
    <w:bookmarkStart w:name="z92" w:id="11"/>
    <w:p>
      <w:pPr>
        <w:spacing w:after="0"/>
        <w:ind w:left="0"/>
        <w:jc w:val="both"/>
      </w:pPr>
      <w:r>
        <w:rPr>
          <w:rFonts w:ascii="Times New Roman"/>
          <w:b w:val="false"/>
          <w:i w:val="false"/>
          <w:color w:val="000000"/>
          <w:sz w:val="28"/>
        </w:rPr>
        <w:t>
</w:t>
      </w:r>
      <w:r>
        <w:drawing>
          <wp:inline distT="0" distB="0" distL="0" distR="0">
            <wp:extent cx="78740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5626100"/>
                    </a:xfrm>
                    <a:prstGeom prst="rect">
                      <a:avLst/>
                    </a:prstGeom>
                  </pic:spPr>
                </pic:pic>
              </a:graphicData>
            </a:graphic>
          </wp:inline>
        </w:drawing>
      </w:r>
    </w:p>
    <w:bookmarkEnd w:id="11"/>
    <w:p>
      <w:pPr>
        <w:spacing w:after="0"/>
        <w:ind w:left="0"/>
        <w:jc w:val="left"/>
      </w:pPr>
      <w:r>
        <w:rPr>
          <w:rFonts w:ascii="Times New Roman"/>
          <w:b/>
          <w:i w:val="false"/>
          <w:color w:val="000000"/>
        </w:rPr>
        <w:t xml:space="preserve"> ЭҮП арқылы мемлекеттік электрондық қызмет көрсету кезіндегі функционалдық өзара іс-қимыл диаграммасы</w:t>
      </w:r>
    </w:p>
    <w:bookmarkStart w:name="z93" w:id="12"/>
    <w:p>
      <w:pPr>
        <w:spacing w:after="0"/>
        <w:ind w:left="0"/>
        <w:jc w:val="both"/>
      </w:pPr>
      <w:r>
        <w:rPr>
          <w:rFonts w:ascii="Times New Roman"/>
          <w:b w:val="false"/>
          <w:i w:val="false"/>
          <w:color w:val="000000"/>
          <w:sz w:val="28"/>
        </w:rPr>
        <w:t>
</w:t>
      </w:r>
      <w:r>
        <w:drawing>
          <wp:inline distT="0" distB="0" distL="0" distR="0">
            <wp:extent cx="7874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5918200"/>
                    </a:xfrm>
                    <a:prstGeom prst="rect">
                      <a:avLst/>
                    </a:prstGeom>
                  </pic:spPr>
                </pic:pic>
              </a:graphicData>
            </a:graphic>
          </wp:inline>
        </w:drawing>
      </w:r>
    </w:p>
    <w:bookmarkEnd w:id="12"/>
    <w:p>
      <w:pPr>
        <w:spacing w:after="0"/>
        <w:ind w:left="0"/>
        <w:jc w:val="left"/>
      </w:pPr>
      <w:r>
        <w:rPr>
          <w:rFonts w:ascii="Times New Roman"/>
          <w:b/>
          <w:i w:val="false"/>
          <w:color w:val="000000"/>
        </w:rPr>
        <w:t xml:space="preserve"> Қызмет көрсетуші арқылы мемлекеттік электрондық қызмет көрсету кезіндегі функционалдық өзара іс-қимыл диаграммасы</w:t>
      </w:r>
    </w:p>
    <w:bookmarkStart w:name="z94" w:id="13"/>
    <w:p>
      <w:pPr>
        <w:spacing w:after="0"/>
        <w:ind w:left="0"/>
        <w:jc w:val="both"/>
      </w:pPr>
      <w:r>
        <w:rPr>
          <w:rFonts w:ascii="Times New Roman"/>
          <w:b w:val="false"/>
          <w:i w:val="false"/>
          <w:color w:val="000000"/>
          <w:sz w:val="28"/>
        </w:rPr>
        <w:t>
</w:t>
      </w:r>
      <w:r>
        <w:drawing>
          <wp:inline distT="0" distB="0" distL="0" distR="0">
            <wp:extent cx="7874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5880100"/>
                    </a:xfrm>
                    <a:prstGeom prst="rect">
                      <a:avLst/>
                    </a:prstGeom>
                  </pic:spPr>
                </pic:pic>
              </a:graphicData>
            </a:graphic>
          </wp:inline>
        </w:drawing>
      </w:r>
    </w:p>
    <w:bookmarkEnd w:id="13"/>
    <w:p>
      <w:pPr>
        <w:spacing w:after="0"/>
        <w:ind w:left="0"/>
        <w:jc w:val="left"/>
      </w:pPr>
      <w:r>
        <w:rPr>
          <w:rFonts w:ascii="Times New Roman"/>
          <w:b/>
          <w:i w:val="false"/>
          <w:color w:val="000000"/>
        </w:rPr>
        <w:t xml:space="preserve"> Орталық арқылы мемлекеттік электрондық қызмет көрсету кезіндегі функционалдық өзара іс-қимыл диаграммасы Кесте. Шартты белгілер</w:t>
      </w:r>
    </w:p>
    <w:p>
      <w:pPr>
        <w:spacing w:after="0"/>
        <w:ind w:left="0"/>
        <w:jc w:val="both"/>
      </w:pPr>
      <w:r>
        <w:drawing>
          <wp:inline distT="0" distB="0" distL="0" distR="0">
            <wp:extent cx="7874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0" cy="8509000"/>
                    </a:xfrm>
                    <a:prstGeom prst="rect">
                      <a:avLst/>
                    </a:prstGeom>
                  </pic:spPr>
                </pic:pic>
              </a:graphicData>
            </a:graphic>
          </wp:inline>
        </w:drawing>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Диаграммаларды типтік рәсімдеу бизнес-үдерістерді моделдеу үшін қолданылатын BPMN 1.2 графикалық нотацияда берілген. BPMN моделдеу графикалық элементтердің шағын санды диаграммалар арқылы жүзеге асырылады. Бұл алушыларға үдеріс логикасын тез түсінуге көмектеседі. Элементтердің төрт негізгі санатын бөлек көрсетеді:</w:t>
      </w:r>
      <w:r>
        <w:br/>
      </w:r>
      <w:r>
        <w:rPr>
          <w:rFonts w:ascii="Times New Roman"/>
          <w:b w:val="false"/>
          <w:i w:val="false"/>
          <w:color w:val="000000"/>
          <w:sz w:val="28"/>
        </w:rPr>
        <w:t>
      1) басқару ағыны нысандары: оқиғалар, әрекеттер және логикалық операторлар;</w:t>
      </w:r>
      <w:r>
        <w:br/>
      </w:r>
      <w:r>
        <w:rPr>
          <w:rFonts w:ascii="Times New Roman"/>
          <w:b w:val="false"/>
          <w:i w:val="false"/>
          <w:color w:val="000000"/>
          <w:sz w:val="28"/>
        </w:rPr>
        <w:t>
      2) біріктіретін нысандар: басқару ағыны, хабарлама және ассоциациялар ағыны;</w:t>
      </w:r>
      <w:r>
        <w:br/>
      </w:r>
      <w:r>
        <w:rPr>
          <w:rFonts w:ascii="Times New Roman"/>
          <w:b w:val="false"/>
          <w:i w:val="false"/>
          <w:color w:val="000000"/>
          <w:sz w:val="28"/>
        </w:rPr>
        <w:t>
      3) ролдері: пулдар және жолдар;</w:t>
      </w:r>
      <w:r>
        <w:br/>
      </w:r>
      <w:r>
        <w:rPr>
          <w:rFonts w:ascii="Times New Roman"/>
          <w:b w:val="false"/>
          <w:i w:val="false"/>
          <w:color w:val="000000"/>
          <w:sz w:val="28"/>
        </w:rPr>
        <w:t>
      4) артефактілер: мәліметтер, топтар және мәтіндік аннотациялар.</w:t>
      </w:r>
      <w:r>
        <w:br/>
      </w:r>
      <w:r>
        <w:rPr>
          <w:rFonts w:ascii="Times New Roman"/>
          <w:b w:val="false"/>
          <w:i w:val="false"/>
          <w:color w:val="000000"/>
          <w:sz w:val="28"/>
        </w:rPr>
        <w:t xml:space="preserve">
      Осы төрт санаттың элементтері бизнес үрдіс диаграммаларын құруға мүмкіндік береді. Спецификация моделінің анықтылығын арттыру үшін «Ескерту» бөлігінде көрсетілуге тиісті басқару ағыны мен артефактілердің жаңа үлгілерін құруға рұқсат береді. </w:t>
      </w:r>
    </w:p>
    <w:bookmarkStart w:name="z95" w:id="14"/>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Мемлекеттік электрондық қызмет көрсетуге өтініш берудің экрандық түрі</w:t>
      </w:r>
    </w:p>
    <w:p>
      <w:pPr>
        <w:spacing w:after="0"/>
        <w:ind w:left="0"/>
        <w:jc w:val="both"/>
      </w:pPr>
      <w:r>
        <w:drawing>
          <wp:inline distT="0" distB="0" distL="0" distR="0">
            <wp:extent cx="7874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0" cy="9017000"/>
                    </a:xfrm>
                    <a:prstGeom prst="rect">
                      <a:avLst/>
                    </a:prstGeom>
                  </pic:spPr>
                </pic:pic>
              </a:graphicData>
            </a:graphic>
          </wp:inline>
        </w:drawing>
      </w:r>
    </w:p>
    <w:bookmarkStart w:name="z96" w:id="15"/>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Мемлекеттік электрондық қызметті көрсетудің оң жауабының (МДБҰ-ға жолдама) шығыс формасы</w:t>
      </w:r>
    </w:p>
    <w:p>
      <w:pPr>
        <w:spacing w:after="0"/>
        <w:ind w:left="0"/>
        <w:jc w:val="both"/>
      </w:pPr>
      <w:r>
        <w:drawing>
          <wp:inline distT="0" distB="0" distL="0" distR="0">
            <wp:extent cx="78740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0" cy="8902700"/>
                    </a:xfrm>
                    <a:prstGeom prst="rect">
                      <a:avLst/>
                    </a:prstGeom>
                  </pic:spPr>
                </pic:pic>
              </a:graphicData>
            </a:graphic>
          </wp:inline>
        </w:drawing>
      </w:r>
    </w:p>
    <w:p>
      <w:pPr>
        <w:spacing w:after="0"/>
        <w:ind w:left="0"/>
        <w:jc w:val="left"/>
      </w:pPr>
      <w:r>
        <w:rPr>
          <w:rFonts w:ascii="Times New Roman"/>
          <w:b/>
          <w:i w:val="false"/>
          <w:color w:val="000000"/>
        </w:rPr>
        <w:t xml:space="preserve"> Алушыға ұсынылатын хабарлама</w:t>
      </w:r>
    </w:p>
    <w:p>
      <w:pPr>
        <w:spacing w:after="0"/>
        <w:ind w:left="0"/>
        <w:jc w:val="both"/>
      </w:pPr>
      <w:r>
        <w:rPr>
          <w:rFonts w:ascii="Times New Roman"/>
          <w:b w:val="false"/>
          <w:i w:val="false"/>
          <w:color w:val="000000"/>
          <w:sz w:val="28"/>
        </w:rPr>
        <w:t>      Хабарлама өтініштің орындалу статусының өзгерісі бойынша беріледі. Хабарлама мәтіні бар жазбаша жол «электронды үкімет» порталының жеке кабинетінде «Хабарлама» бөлігінде көрсетіледі, сонымен қатар ХҚКО АЖ жүйесіне беріледі.</w:t>
      </w:r>
    </w:p>
    <w:p>
      <w:pPr>
        <w:spacing w:after="0"/>
        <w:ind w:left="0"/>
        <w:jc w:val="left"/>
      </w:pPr>
      <w:r>
        <w:rPr>
          <w:rFonts w:ascii="Times New Roman"/>
          <w:b/>
          <w:i w:val="false"/>
          <w:color w:val="000000"/>
        </w:rPr>
        <w:t xml:space="preserve"> Мектепке дейінгі ұйымға жіберу мектепке дейінгі жастағы баланы тіркеу туралы хабарлама</w:t>
      </w:r>
    </w:p>
    <w:p>
      <w:pPr>
        <w:spacing w:after="0"/>
        <w:ind w:left="0"/>
        <w:jc w:val="both"/>
      </w:pPr>
      <w:r>
        <w:drawing>
          <wp:inline distT="0" distB="0" distL="0" distR="0">
            <wp:extent cx="78740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74000" cy="8267700"/>
                    </a:xfrm>
                    <a:prstGeom prst="rect">
                      <a:avLst/>
                    </a:prstGeom>
                  </pic:spPr>
                </pic:pic>
              </a:graphicData>
            </a:graphic>
          </wp:inline>
        </w:drawing>
      </w:r>
    </w:p>
    <w:p>
      <w:pPr>
        <w:spacing w:after="0"/>
        <w:ind w:left="0"/>
        <w:jc w:val="left"/>
      </w:pPr>
      <w:r>
        <w:rPr>
          <w:rFonts w:ascii="Times New Roman"/>
          <w:b/>
          <w:i w:val="false"/>
          <w:color w:val="000000"/>
        </w:rPr>
        <w:t xml:space="preserve"> Электронды мемлекеттік қызметке қарсы жауаптың (бас тарту) шығыс формасы</w:t>
      </w:r>
    </w:p>
    <w:p>
      <w:pPr>
        <w:spacing w:after="0"/>
        <w:ind w:left="0"/>
        <w:jc w:val="both"/>
      </w:pPr>
      <w:r>
        <w:rPr>
          <w:rFonts w:ascii="Times New Roman"/>
          <w:b w:val="false"/>
          <w:i w:val="false"/>
          <w:color w:val="000000"/>
          <w:sz w:val="28"/>
        </w:rPr>
        <w:t>      Қарсы жауаптың шығыс формасы дәлелді бас тарту мәтінімен жазылған хат түрінде ұсынылады.</w:t>
      </w:r>
    </w:p>
    <w:bookmarkStart w:name="z97" w:id="16"/>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Электрондық мемлекеттік қызметтің «сапалылық» және «қол жетімділік» көрсеткіштерін анықтауға арналған сауалнама түрі</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мемлекеттік электрондық қызмет көрсету үрдісінің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мемлекеттік электрондық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98" w:id="17"/>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476 қаулысымен бекітілген</w:t>
      </w:r>
    </w:p>
    <w:bookmarkEnd w:id="17"/>
    <w:bookmarkStart w:name="z99" w:id="18"/>
    <w:p>
      <w:pPr>
        <w:spacing w:after="0"/>
        <w:ind w:left="0"/>
        <w:jc w:val="left"/>
      </w:pPr>
      <w:r>
        <w:rPr>
          <w:rFonts w:ascii="Times New Roman"/>
          <w:b/>
          <w:i w:val="false"/>
          <w:color w:val="000000"/>
        </w:rPr>
        <w:t xml:space="preserve"> 
«Қорғаншылық және қамқоршылық жөнінде анықтама беру» электрондық мемлекеттік қызмет регламенті</w:t>
      </w:r>
    </w:p>
    <w:bookmarkEnd w:id="18"/>
    <w:bookmarkStart w:name="z100" w:id="19"/>
    <w:p>
      <w:pPr>
        <w:spacing w:after="0"/>
        <w:ind w:left="0"/>
        <w:jc w:val="left"/>
      </w:pPr>
      <w:r>
        <w:rPr>
          <w:rFonts w:ascii="Times New Roman"/>
          <w:b/>
          <w:i w:val="false"/>
          <w:color w:val="000000"/>
        </w:rPr>
        <w:t xml:space="preserve"> 
1. Жалпы ережелер</w:t>
      </w:r>
    </w:p>
    <w:bookmarkEnd w:id="19"/>
    <w:bookmarkStart w:name="z101" w:id="20"/>
    <w:p>
      <w:pPr>
        <w:spacing w:after="0"/>
        <w:ind w:left="0"/>
        <w:jc w:val="both"/>
      </w:pPr>
      <w:r>
        <w:rPr>
          <w:rFonts w:ascii="Times New Roman"/>
          <w:b w:val="false"/>
          <w:i w:val="false"/>
          <w:color w:val="000000"/>
          <w:sz w:val="28"/>
        </w:rPr>
        <w:t xml:space="preserve">
      1. «Қорғаншылық және қамқоршылық жөнінде анықтама беру» мемлекеттік электрондық қызметі (бұдан әрі – электрондық мемлекеттік қызмет) Ақтөбе қаласының білім бөлімі және Ақтөбе облысының аудандық білім, дене шынықтыру және спорт бөлімдерімен (бұдан әрі - қызмет беруші) баламасыз негізде Халыққа қызмет көрсету орталықтары (бұдан әрі - Орталық), сондай-ақ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үкіметтің»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қызметі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«Қорғаншылық және қамқоршылық жөнінде анықтама беру» электрондық мемлекеттік қызметі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қолданумен ақпаратты сақтауға, өңдеуге, іздеуге, таратуға, тапсыруға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бірыңғай нотариалдық ақпараттық жүйе – бұл әділет және нотариалдық палата органдарының нотариалды қызметі мен өзара әрекеттесуінің автоматизациясына арналған ақпаратты-бағдарламалық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ЖТ МДБ – «Жеке тұлғалар» мемлекеттік деректер базасы;</w:t>
      </w:r>
      <w:r>
        <w:br/>
      </w:r>
      <w:r>
        <w:rPr>
          <w:rFonts w:ascii="Times New Roman"/>
          <w:b w:val="false"/>
          <w:i w:val="false"/>
          <w:color w:val="000000"/>
          <w:sz w:val="28"/>
        </w:rPr>
        <w:t>
</w:t>
      </w:r>
      <w:r>
        <w:rPr>
          <w:rFonts w:ascii="Times New Roman"/>
          <w:b w:val="false"/>
          <w:i w:val="false"/>
          <w:color w:val="000000"/>
          <w:sz w:val="28"/>
        </w:rPr>
        <w:t>
      6) алушы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7) транзакциялық қызмет көрсету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8)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 мен ведомстволармен қызмет көрсету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9) электрондық құжат – ақпарат электрондық-цифрлық нысанда берілген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11)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12) «электрондық үкіметтің» өңірлік шлюзі - электрондық қызметтерді жүзеге асыру шеңберінде «электрондық әкімдік» ақпараттық жүйелерін біріктіруге арналған электрондық үкімет шлюзінің кіші жүйесі (бұдан әрі – ЭҮӨШ);</w:t>
      </w:r>
      <w:r>
        <w:br/>
      </w:r>
      <w:r>
        <w:rPr>
          <w:rFonts w:ascii="Times New Roman"/>
          <w:b w:val="false"/>
          <w:i w:val="false"/>
          <w:color w:val="000000"/>
          <w:sz w:val="28"/>
        </w:rPr>
        <w:t>
</w:t>
      </w:r>
      <w:r>
        <w:rPr>
          <w:rFonts w:ascii="Times New Roman"/>
          <w:b w:val="false"/>
          <w:i w:val="false"/>
          <w:color w:val="000000"/>
          <w:sz w:val="28"/>
        </w:rPr>
        <w:t>
      13) «электрондық үкіметтің» шлюзі – электрондық қызметтерді жүзеге асыру шеңберінде «электрондық үкіметтің» ақпараттық жүйелерін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14)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 </w:t>
      </w:r>
    </w:p>
    <w:bookmarkEnd w:id="20"/>
    <w:bookmarkStart w:name="z120" w:id="21"/>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21"/>
    <w:bookmarkStart w:name="z121" w:id="22"/>
    <w:p>
      <w:pPr>
        <w:spacing w:after="0"/>
        <w:ind w:left="0"/>
        <w:jc w:val="both"/>
      </w:pPr>
      <w:r>
        <w:rPr>
          <w:rFonts w:ascii="Times New Roman"/>
          <w:b w:val="false"/>
          <w:i w:val="false"/>
          <w:color w:val="000000"/>
          <w:sz w:val="28"/>
        </w:rPr>
        <w:t>
      6. ЭҮП арқылы электрондық мемлекеттік қызметті көрсету кезінде (функционалдық өзара әрекеттесудің № 1 диаграммасы) қызмет берушінің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ЖСН және паролдің көмегімен ЭҮП-да тіркеуден өтуді жүзеге асырады (ЭҮП-да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қызметті алу үшін алушының ЖСН мен парольді енгізуі (авторизация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тіркелген алушы туралы ЭҮП-тағы деректердің растығын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орын алған бұзушылық болуына байланысты ЭҮП-мен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алушымен осы Регламентте көрсетілген электрондық мемлекеттік қызметті таңдауы, электрондық мемлекеттік қызметті көрсету үшін және оның құрылымы мен форматтық талаптарын ескере отырып, алушының нысанды толтыруы үшін сұрау салу нысанын экранға шығару (деректерді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көшірмелерінің электрондық түрде сұраныс нысанына тіркеу, сонымен қатар сұранысты растау (қол қою) үшін алушымен ЭЦҚ-нің тіркелу куәлігін таңдау;</w:t>
      </w:r>
      <w:r>
        <w:br/>
      </w:r>
      <w:r>
        <w:rPr>
          <w:rFonts w:ascii="Times New Roman"/>
          <w:b w:val="false"/>
          <w:i w:val="false"/>
          <w:color w:val="000000"/>
          <w:sz w:val="28"/>
        </w:rPr>
        <w:t>
</w:t>
      </w:r>
      <w:r>
        <w:rPr>
          <w:rFonts w:ascii="Times New Roman"/>
          <w:b w:val="false"/>
          <w:i w:val="false"/>
          <w:color w:val="000000"/>
          <w:sz w:val="28"/>
        </w:rPr>
        <w:t>
      6) 2 шарт – ЭЦҚ-нің тіркелу куәлігінің жарамдылық мерзімін және қайтарылғандар (жойылғандар) тізімінде болмауын, сонымен қатар сәйкестендіру деректерінің сәйкестігін (сұраныста көрсетілген ЖСН және ЭЦҚ-нің тіркелу куәлігінде көрсетілген ЖСН арасында) ЭҮП-да тексеру;</w:t>
      </w:r>
      <w:r>
        <w:br/>
      </w:r>
      <w:r>
        <w:rPr>
          <w:rFonts w:ascii="Times New Roman"/>
          <w:b w:val="false"/>
          <w:i w:val="false"/>
          <w:color w:val="000000"/>
          <w:sz w:val="28"/>
        </w:rPr>
        <w:t>
</w:t>
      </w:r>
      <w:r>
        <w:rPr>
          <w:rFonts w:ascii="Times New Roman"/>
          <w:b w:val="false"/>
          <w:i w:val="false"/>
          <w:color w:val="000000"/>
          <w:sz w:val="28"/>
        </w:rPr>
        <w:t>
      7) 4 үдеріс – алушының ЭЦҚ түпнұсқалығының расталмауына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алушының ЭЦҚ-ның көмегімен электрондық мемлекеттік қызметті көрсету үшін сұранысты куәландыру және қызмет берушімен өңделу үшін электронды құжатты (сұранысты) ЭҮШ арқылы ЭҮӨШ АЖО-на жіберу;</w:t>
      </w:r>
      <w:r>
        <w:br/>
      </w:r>
      <w:r>
        <w:rPr>
          <w:rFonts w:ascii="Times New Roman"/>
          <w:b w:val="false"/>
          <w:i w:val="false"/>
          <w:color w:val="000000"/>
          <w:sz w:val="28"/>
        </w:rPr>
        <w:t>
</w:t>
      </w:r>
      <w:r>
        <w:rPr>
          <w:rFonts w:ascii="Times New Roman"/>
          <w:b w:val="false"/>
          <w:i w:val="false"/>
          <w:color w:val="000000"/>
          <w:sz w:val="28"/>
        </w:rPr>
        <w:t>
      9) 6 үдеріс – ЭҮӨШ АЖО-да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10) 3 шарт – Стандартта көрсетілген алушының жалғаған құжаттарының сәйкестігін және электрондық мемлекеттік қызметті көрсету үшін негіздерін қызмет берушімен тексерілуі (өңделуі);</w:t>
      </w:r>
      <w:r>
        <w:br/>
      </w:r>
      <w:r>
        <w:rPr>
          <w:rFonts w:ascii="Times New Roman"/>
          <w:b w:val="false"/>
          <w:i w:val="false"/>
          <w:color w:val="000000"/>
          <w:sz w:val="28"/>
        </w:rPr>
        <w:t>
</w:t>
      </w:r>
      <w:r>
        <w:rPr>
          <w:rFonts w:ascii="Times New Roman"/>
          <w:b w:val="false"/>
          <w:i w:val="false"/>
          <w:color w:val="000000"/>
          <w:sz w:val="28"/>
        </w:rPr>
        <w:t>
      11) 7 үдеріс – алушының құжаттарында орын алған бұзушылықтардың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алушымен ЭҮӨШ АЖО-мен қалыптастырылған қызметтің нәтижесін алуы. Электрондық құжат қызмет берушінің қызметкерінің ЭЦҚ-сының қолданылуымен қалыптасады.</w:t>
      </w:r>
      <w:r>
        <w:br/>
      </w:r>
      <w:r>
        <w:rPr>
          <w:rFonts w:ascii="Times New Roman"/>
          <w:b w:val="false"/>
          <w:i w:val="false"/>
          <w:color w:val="000000"/>
          <w:sz w:val="28"/>
        </w:rPr>
        <w:t>
</w:t>
      </w:r>
      <w:r>
        <w:rPr>
          <w:rFonts w:ascii="Times New Roman"/>
          <w:b w:val="false"/>
          <w:i w:val="false"/>
          <w:color w:val="000000"/>
          <w:sz w:val="28"/>
        </w:rPr>
        <w:t>
      7. Орталық арқылы қызметті көрсету кезінде (функционалдық өзара әрекеттесудің № 2 диаграммасы) адымдық әрекеттер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электронды мемлекеттік қызметті көрсету үшін Орталық операторымен ХҚКО АЖ АЖО–на логин мен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 үдеріс – Орталықтың операторымен осы Регламентте көрсетілген электрондық мемлекеттік қызметті таңдауы, электрондық мемлекеттік қызметті көрсету үшін сұраныс нысанын экранға шығаруы және Орталық операторының алушының деректерін, сонымен қатар алушы өкілінің сенімхаты бойынша (нотариалды куәландырылған сенімхат, басқаша куәландырылған сенімхат болса, сенімхаттың деректері толтырылмайды) деректерін енгізуі;</w:t>
      </w:r>
      <w:r>
        <w:br/>
      </w:r>
      <w:r>
        <w:rPr>
          <w:rFonts w:ascii="Times New Roman"/>
          <w:b w:val="false"/>
          <w:i w:val="false"/>
          <w:color w:val="000000"/>
          <w:sz w:val="28"/>
        </w:rPr>
        <w:t>
</w:t>
      </w:r>
      <w:r>
        <w:rPr>
          <w:rFonts w:ascii="Times New Roman"/>
          <w:b w:val="false"/>
          <w:i w:val="false"/>
          <w:color w:val="000000"/>
          <w:sz w:val="28"/>
        </w:rPr>
        <w:t>
      3) 3 үдеріс – алушының деректері туралы сұранысты ЭҮШ арқылы ЖТ МДБ-ға, сонымен қатар алушы өкілінің сенімхатының деректері туралы – БНАЖ-не жіберу;</w:t>
      </w:r>
      <w:r>
        <w:br/>
      </w:r>
      <w:r>
        <w:rPr>
          <w:rFonts w:ascii="Times New Roman"/>
          <w:b w:val="false"/>
          <w:i w:val="false"/>
          <w:color w:val="000000"/>
          <w:sz w:val="28"/>
        </w:rPr>
        <w:t>
</w:t>
      </w:r>
      <w:r>
        <w:rPr>
          <w:rFonts w:ascii="Times New Roman"/>
          <w:b w:val="false"/>
          <w:i w:val="false"/>
          <w:color w:val="000000"/>
          <w:sz w:val="28"/>
        </w:rPr>
        <w:t>
      4) 1 шарт – ЖТ МДБ-да алушы деректерінің болуын, сенімхат деректерінің – БНАЖ-де болуын тексеру;</w:t>
      </w:r>
      <w:r>
        <w:br/>
      </w:r>
      <w:r>
        <w:rPr>
          <w:rFonts w:ascii="Times New Roman"/>
          <w:b w:val="false"/>
          <w:i w:val="false"/>
          <w:color w:val="000000"/>
          <w:sz w:val="28"/>
        </w:rPr>
        <w:t>
</w:t>
      </w:r>
      <w:r>
        <w:rPr>
          <w:rFonts w:ascii="Times New Roman"/>
          <w:b w:val="false"/>
          <w:i w:val="false"/>
          <w:color w:val="000000"/>
          <w:sz w:val="28"/>
        </w:rPr>
        <w:t>
      5) 4 үдеріс – ЖТ МДБ-да алушының, БНАЖ-де сенімхат деректерінің болмауына байланысты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Орталық операторымен алушымен ұсынылған құжаттардың қағаз жүзінде болуы және құжаттарды сканерлеуі туралы белгілеу бөлігіне қатысты сұраныс нысанын толтыруы, оларды сұраныс нысанына тіркеу және электрондық мемлекеттік қызметті көрсетуге толтырылған сұраныс нысанын (енгізілген деректер)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ЭЦҚ-мен куәландырылған (қол қойылған) электрондық құжаттың (алушының сұранысы) ЭҮШ арқылы ЭҮӨШ АЖО-ға жіберу;</w:t>
      </w:r>
      <w:r>
        <w:br/>
      </w:r>
      <w:r>
        <w:rPr>
          <w:rFonts w:ascii="Times New Roman"/>
          <w:b w:val="false"/>
          <w:i w:val="false"/>
          <w:color w:val="000000"/>
          <w:sz w:val="28"/>
        </w:rPr>
        <w:t>
</w:t>
      </w:r>
      <w:r>
        <w:rPr>
          <w:rFonts w:ascii="Times New Roman"/>
          <w:b w:val="false"/>
          <w:i w:val="false"/>
          <w:color w:val="000000"/>
          <w:sz w:val="28"/>
        </w:rPr>
        <w:t>
      8) 7 үдеріс – ЭҮӨШ АЖО-да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9) 2 шарт – Стандартта көрсетілген алушының жалғаған құжаттарының сәйкестігін және электрондық мемлекеттік қызметті көрсету үшін негіздерін қызмет берушімен тексерілуі (өңделуі);</w:t>
      </w:r>
      <w:r>
        <w:br/>
      </w:r>
      <w:r>
        <w:rPr>
          <w:rFonts w:ascii="Times New Roman"/>
          <w:b w:val="false"/>
          <w:i w:val="false"/>
          <w:color w:val="000000"/>
          <w:sz w:val="28"/>
        </w:rPr>
        <w:t>
</w:t>
      </w:r>
      <w:r>
        <w:rPr>
          <w:rFonts w:ascii="Times New Roman"/>
          <w:b w:val="false"/>
          <w:i w:val="false"/>
          <w:color w:val="000000"/>
          <w:sz w:val="28"/>
        </w:rPr>
        <w:t>
      10) 8 үдеріс – алушының құжаттарында орын алған бұзушылықтардың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алушымен ЭҮӨШ АЖО-мен қалыптастырылған электрондық мемлекеттік қызметтің нәтижесін (электрондық құжат түрінде хабарлама)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сұраныс пен жауаптың толтыру нысандары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үкіметтің» веб-порталында, сонымен қатар Орталықта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көрсету бойынша сұрау салудың орындалу мәртебесін тексеру тәсілі: «электрондық үкімет» порталындағы «Қызмет көрсетулерді алу тарихы» бөлімінде, сондай-ақ Орталыққа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ЭҮП-ның саll–орталығының телефоны: (1414) арқылы алуға болады.</w:t>
      </w:r>
    </w:p>
    <w:bookmarkEnd w:id="22"/>
    <w:bookmarkStart w:name="z149" w:id="23"/>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23"/>
    <w:bookmarkStart w:name="z150" w:id="24"/>
    <w:p>
      <w:pPr>
        <w:spacing w:after="0"/>
        <w:ind w:left="0"/>
        <w:jc w:val="both"/>
      </w:pPr>
      <w:r>
        <w:rPr>
          <w:rFonts w:ascii="Times New Roman"/>
          <w:b w:val="false"/>
          <w:i w:val="false"/>
          <w:color w:val="000000"/>
          <w:sz w:val="28"/>
        </w:rPr>
        <w:t>
      11. Электрондық мемлекеттік қызмет көрсету үдерісіне қатысатын құрылымдық – 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ЭҮӨШ АЖО;</w:t>
      </w:r>
      <w:r>
        <w:br/>
      </w:r>
      <w:r>
        <w:rPr>
          <w:rFonts w:ascii="Times New Roman"/>
          <w:b w:val="false"/>
          <w:i w:val="false"/>
          <w:color w:val="000000"/>
          <w:sz w:val="28"/>
        </w:rPr>
        <w:t>
</w:t>
      </w:r>
      <w:r>
        <w:rPr>
          <w:rFonts w:ascii="Times New Roman"/>
          <w:b w:val="false"/>
          <w:i w:val="false"/>
          <w:color w:val="000000"/>
          <w:sz w:val="28"/>
        </w:rPr>
        <w:t>
      3) ЖТ МДБ;</w:t>
      </w:r>
      <w:r>
        <w:br/>
      </w:r>
      <w:r>
        <w:rPr>
          <w:rFonts w:ascii="Times New Roman"/>
          <w:b w:val="false"/>
          <w:i w:val="false"/>
          <w:color w:val="000000"/>
          <w:sz w:val="28"/>
        </w:rPr>
        <w:t>
</w:t>
      </w:r>
      <w:r>
        <w:rPr>
          <w:rFonts w:ascii="Times New Roman"/>
          <w:b w:val="false"/>
          <w:i w:val="false"/>
          <w:color w:val="000000"/>
          <w:sz w:val="28"/>
        </w:rPr>
        <w:t>
      4) ХҚКО АЖ АЖО;</w:t>
      </w:r>
      <w:r>
        <w:br/>
      </w:r>
      <w:r>
        <w:rPr>
          <w:rFonts w:ascii="Times New Roman"/>
          <w:b w:val="false"/>
          <w:i w:val="false"/>
          <w:color w:val="000000"/>
          <w:sz w:val="28"/>
        </w:rPr>
        <w:t>
</w:t>
      </w:r>
      <w:r>
        <w:rPr>
          <w:rFonts w:ascii="Times New Roman"/>
          <w:b w:val="false"/>
          <w:i w:val="false"/>
          <w:color w:val="000000"/>
          <w:sz w:val="28"/>
        </w:rPr>
        <w:t>
      5) БНАЖ;</w:t>
      </w:r>
      <w:r>
        <w:br/>
      </w:r>
      <w:r>
        <w:rPr>
          <w:rFonts w:ascii="Times New Roman"/>
          <w:b w:val="false"/>
          <w:i w:val="false"/>
          <w:color w:val="000000"/>
          <w:sz w:val="28"/>
        </w:rPr>
        <w:t>
</w:t>
      </w:r>
      <w:r>
        <w:rPr>
          <w:rFonts w:ascii="Times New Roman"/>
          <w:b w:val="false"/>
          <w:i w:val="false"/>
          <w:color w:val="000000"/>
          <w:sz w:val="28"/>
        </w:rPr>
        <w:t>
      6) Орталық.</w:t>
      </w:r>
      <w:r>
        <w:br/>
      </w:r>
      <w:r>
        <w:rPr>
          <w:rFonts w:ascii="Times New Roman"/>
          <w:b w:val="false"/>
          <w:i w:val="false"/>
          <w:color w:val="000000"/>
          <w:sz w:val="28"/>
        </w:rPr>
        <w:t>
</w:t>
      </w:r>
      <w:r>
        <w:rPr>
          <w:rFonts w:ascii="Times New Roman"/>
          <w:b w:val="false"/>
          <w:i w:val="false"/>
          <w:color w:val="000000"/>
          <w:sz w:val="28"/>
        </w:rPr>
        <w:t>
      12. Іс-әрекеттердің (рәсімдер, қызметтер, операциялар) тізбегінің мәтіндік кестелік сипаттамасы, әр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іс-әрекеттің (электрондық мемлекеттік қызмет көрсету үдерісінде) логикалық тізбектілігінің өзара байланысын, олардың сипатталуына сәйкес бейнелейтін диаграммалар ұсынылған.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қосымшаларда</w:t>
      </w:r>
      <w:r>
        <w:rPr>
          <w:rFonts w:ascii="Times New Roman"/>
          <w:b w:val="false"/>
          <w:i w:val="false"/>
          <w:color w:val="000000"/>
          <w:sz w:val="28"/>
        </w:rPr>
        <w:t xml:space="preserve"> ескертулердің нысандарын қоса алғанда, ұсынылуы тиіс электрондық мемлекеттік қызметті көрсету нәтижесі (шығыс құжаты)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Алушылардың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(мәлiметтiң рұқсат етiлмеген алуынан қорғау);</w:t>
      </w:r>
      <w:r>
        <w:br/>
      </w:r>
      <w:r>
        <w:rPr>
          <w:rFonts w:ascii="Times New Roman"/>
          <w:b w:val="false"/>
          <w:i w:val="false"/>
          <w:color w:val="000000"/>
          <w:sz w:val="28"/>
        </w:rPr>
        <w:t>
</w:t>
      </w:r>
      <w:r>
        <w:rPr>
          <w:rFonts w:ascii="Times New Roman"/>
          <w:b w:val="false"/>
          <w:i w:val="false"/>
          <w:color w:val="000000"/>
          <w:sz w:val="28"/>
        </w:rPr>
        <w:t>
      2) тұтастық (мәлiметтiң рұқсат етiлмеген өзгертуінен қорғау);</w:t>
      </w:r>
      <w:r>
        <w:br/>
      </w:r>
      <w:r>
        <w:rPr>
          <w:rFonts w:ascii="Times New Roman"/>
          <w:b w:val="false"/>
          <w:i w:val="false"/>
          <w:color w:val="000000"/>
          <w:sz w:val="28"/>
        </w:rPr>
        <w:t>
</w:t>
      </w:r>
      <w:r>
        <w:rPr>
          <w:rFonts w:ascii="Times New Roman"/>
          <w:b w:val="false"/>
          <w:i w:val="false"/>
          <w:color w:val="000000"/>
          <w:sz w:val="28"/>
        </w:rPr>
        <w:t>
      3) қолжетімділік (мәлiметтiң рұқсат етiлмеген ұстап қалуынан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көрсетілетін тұлғада ЖСН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алушыда ЭЦҚ болуы.</w:t>
      </w:r>
    </w:p>
    <w:bookmarkEnd w:id="24"/>
    <w:bookmarkStart w:name="z170" w:id="2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25"/>
    <w:p>
      <w:pPr>
        <w:spacing w:after="0"/>
        <w:ind w:left="0"/>
        <w:jc w:val="left"/>
      </w:pPr>
      <w:r>
        <w:rPr>
          <w:rFonts w:ascii="Times New Roman"/>
          <w:b/>
          <w:i w:val="false"/>
          <w:color w:val="000000"/>
        </w:rPr>
        <w:t xml:space="preserve"> 1-кесте.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820"/>
        <w:gridCol w:w="2586"/>
        <w:gridCol w:w="2586"/>
        <w:gridCol w:w="2586"/>
        <w:gridCol w:w="2353"/>
      </w:tblGrid>
      <w:tr>
        <w:trPr>
          <w:trHeight w:val="6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 xml:space="preserve">ағынының) №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9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ЖСН және пароль көмегімен ЭҮП бойынша авторланады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орын алған бұзушылықтардың болуына байланысты бас тарту туралы хабарламаны қалыптастырады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Алушымен осы электрондық мемлекеттік қызметті таңдайды, сұраныстың деректерін қалыптастырады, алушының ЭЦҚ таңдауы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алушының мәліметтерінде орын алған бұзушылық болуына байланысты бас тарту туралы хабарламаны қалыптастырады</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ойдағыдай қалыптасуы туралы хабарламаның көрінуі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электрондық мемлекеттік қызметтен бас тарту туралы хабарламаның қалыптасуы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бағытталуы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хабарламаның қалыптасуы</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алушының мәліметтерінде бұзушылық болса – 2, егер авторизация оңтайлы өтсе – 3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алушының мәліметтерінде бұзушылық болса – 4, егер бұзушылықтар болмаса – 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2829"/>
        <w:gridCol w:w="3183"/>
        <w:gridCol w:w="3538"/>
      </w:tblGrid>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ЭЦҚ-ның</w:t>
            </w:r>
            <w:r>
              <w:br/>
            </w:r>
            <w:r>
              <w:rPr>
                <w:rFonts w:ascii="Times New Roman"/>
                <w:b w:val="false"/>
                <w:i w:val="false"/>
                <w:color w:val="000000"/>
                <w:sz w:val="20"/>
              </w:rPr>
              <w:t>
</w:t>
            </w:r>
            <w:r>
              <w:rPr>
                <w:rFonts w:ascii="Times New Roman"/>
                <w:b w:val="false"/>
                <w:i w:val="false"/>
                <w:color w:val="000000"/>
                <w:sz w:val="20"/>
              </w:rPr>
              <w:t>көмегімен куәландыру</w:t>
            </w:r>
            <w:r>
              <w:br/>
            </w:r>
            <w:r>
              <w:rPr>
                <w:rFonts w:ascii="Times New Roman"/>
                <w:b w:val="false"/>
                <w:i w:val="false"/>
                <w:color w:val="000000"/>
                <w:sz w:val="20"/>
              </w:rPr>
              <w:t>
</w:t>
            </w:r>
            <w:r>
              <w:rPr>
                <w:rFonts w:ascii="Times New Roman"/>
                <w:b w:val="false"/>
                <w:i w:val="false"/>
                <w:color w:val="000000"/>
                <w:sz w:val="20"/>
              </w:rPr>
              <w:t>(қол қою) және сұранысты</w:t>
            </w:r>
            <w:r>
              <w:br/>
            </w:r>
            <w:r>
              <w:rPr>
                <w:rFonts w:ascii="Times New Roman"/>
                <w:b w:val="false"/>
                <w:i w:val="false"/>
                <w:color w:val="000000"/>
                <w:sz w:val="20"/>
              </w:rPr>
              <w:t>
</w:t>
            </w:r>
            <w:r>
              <w:rPr>
                <w:rFonts w:ascii="Times New Roman"/>
                <w:b w:val="false"/>
                <w:i w:val="false"/>
                <w:color w:val="000000"/>
                <w:sz w:val="20"/>
              </w:rPr>
              <w:t xml:space="preserve">ЭҮӨШ АЖО-на жіберу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Құжаттытіркеу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мәліметтерінде орын алған бұзушылық болуына байланысты бас тарту туралы хабарламаны қалыптастырады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электрондық мемлекеттік қызметтің нәтижесін алуы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Арызға нөмір берілген сұранысты тіркеу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Дәлелді бас тартуды қалыптастыру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құжатының көрінуі </w:t>
            </w:r>
          </w:p>
        </w:tc>
      </w:tr>
      <w:tr>
        <w:trPr>
          <w:trHeight w:val="36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алушының мәліметтерінде бұзушылық болса – 7; егер бұзушылықтар болмаса – 8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 кесте. Орталық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582"/>
        <w:gridCol w:w="2315"/>
        <w:gridCol w:w="2459"/>
        <w:gridCol w:w="2789"/>
        <w:gridCol w:w="2851"/>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9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мен пароль бойынша оператордың авторлануы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қызметті таңдайды және сұраныстың деректерін қалыптастырады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ЖТ МДБ-ға, БНАЖ жолдау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деректерінің болмауына байланысты деректерді алудың мүмкінсіздігі туралы хабарламаны қалыптастырады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Арызға нөмір берілген сұранысты жүйеде тіркеу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қалыптасуы туралы ескертудің көрінуі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алушының мәліметтерінде бұзушылықтар болса – 4, егер бұзушылықтар болмаса –5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2823"/>
        <w:gridCol w:w="2536"/>
        <w:gridCol w:w="2947"/>
        <w:gridCol w:w="2229"/>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нысанына</w:t>
            </w:r>
            <w:r>
              <w:br/>
            </w:r>
            <w:r>
              <w:rPr>
                <w:rFonts w:ascii="Times New Roman"/>
                <w:b w:val="false"/>
                <w:i w:val="false"/>
                <w:color w:val="000000"/>
                <w:sz w:val="20"/>
              </w:rPr>
              <w:t>
</w:t>
            </w:r>
            <w:r>
              <w:rPr>
                <w:rFonts w:ascii="Times New Roman"/>
                <w:b w:val="false"/>
                <w:i w:val="false"/>
                <w:color w:val="000000"/>
                <w:sz w:val="20"/>
              </w:rPr>
              <w:t>қажетті құжаттарды</w:t>
            </w:r>
            <w:r>
              <w:br/>
            </w:r>
            <w:r>
              <w:rPr>
                <w:rFonts w:ascii="Times New Roman"/>
                <w:b w:val="false"/>
                <w:i w:val="false"/>
                <w:color w:val="000000"/>
                <w:sz w:val="20"/>
              </w:rPr>
              <w:t>
</w:t>
            </w:r>
            <w:r>
              <w:rPr>
                <w:rFonts w:ascii="Times New Roman"/>
                <w:b w:val="false"/>
                <w:i w:val="false"/>
                <w:color w:val="000000"/>
                <w:sz w:val="20"/>
              </w:rPr>
              <w:t>және ЭЦҚ- ның</w:t>
            </w:r>
            <w:r>
              <w:br/>
            </w:r>
            <w:r>
              <w:rPr>
                <w:rFonts w:ascii="Times New Roman"/>
                <w:b w:val="false"/>
                <w:i w:val="false"/>
                <w:color w:val="000000"/>
                <w:sz w:val="20"/>
              </w:rPr>
              <w:t>
</w:t>
            </w:r>
            <w:r>
              <w:rPr>
                <w:rFonts w:ascii="Times New Roman"/>
                <w:b w:val="false"/>
                <w:i w:val="false"/>
                <w:color w:val="000000"/>
                <w:sz w:val="20"/>
              </w:rPr>
              <w:t>куәлігін тіркеп,</w:t>
            </w:r>
            <w:r>
              <w:br/>
            </w:r>
            <w:r>
              <w:rPr>
                <w:rFonts w:ascii="Times New Roman"/>
                <w:b w:val="false"/>
                <w:i w:val="false"/>
                <w:color w:val="000000"/>
                <w:sz w:val="20"/>
              </w:rPr>
              <w:t>
</w:t>
            </w:r>
            <w:r>
              <w:rPr>
                <w:rFonts w:ascii="Times New Roman"/>
                <w:b w:val="false"/>
                <w:i w:val="false"/>
                <w:color w:val="000000"/>
                <w:sz w:val="20"/>
              </w:rPr>
              <w:t xml:space="preserve">сұранысты толтыру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мен куәландырылған (қол қойылған) құжаттың ӨЭҮП АЖО-на жіберу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тіркелуі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орын алған бұзушылық болуына байланысты бас тарту туралы хабарламаны қалыптастырады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электрондық мемлекеттік қызметтің нәтижесін алуы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қалыптасуы туралы</w:t>
            </w:r>
            <w:r>
              <w:br/>
            </w:r>
            <w:r>
              <w:rPr>
                <w:rFonts w:ascii="Times New Roman"/>
                <w:b w:val="false"/>
                <w:i w:val="false"/>
                <w:color w:val="000000"/>
                <w:sz w:val="20"/>
              </w:rPr>
              <w:t>
</w:t>
            </w:r>
            <w:r>
              <w:rPr>
                <w:rFonts w:ascii="Times New Roman"/>
                <w:b w:val="false"/>
                <w:i w:val="false"/>
                <w:color w:val="000000"/>
                <w:sz w:val="20"/>
              </w:rPr>
              <w:t>ескертудің</w:t>
            </w:r>
            <w:r>
              <w:br/>
            </w:r>
            <w:r>
              <w:rPr>
                <w:rFonts w:ascii="Times New Roman"/>
                <w:b w:val="false"/>
                <w:i w:val="false"/>
                <w:color w:val="000000"/>
                <w:sz w:val="20"/>
              </w:rPr>
              <w:t>
</w:t>
            </w:r>
            <w:r>
              <w:rPr>
                <w:rFonts w:ascii="Times New Roman"/>
                <w:b w:val="false"/>
                <w:i w:val="false"/>
                <w:color w:val="000000"/>
                <w:sz w:val="20"/>
              </w:rPr>
              <w:t xml:space="preserve">көрінуі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берілген сұранысты тіркеу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көрінуі</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алушының мәліметтерінде бұзушылықтар болса – 8, егер бұзушылықтар болмаса – 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Аталған кестеде барлық ҚБФ әрекеттерінің (функциялары, рәсімдер, операциялар) аяқталу нысандарын, орындалу мерзімдерін және электрондық мемлекеттік қызмет көрсету үдерісінің технологиялық тізбегінде келесі әрекеттердің нөмірлерін көрсете отырып тізбектеледі.</w:t>
      </w:r>
      <w:r>
        <w:br/>
      </w:r>
      <w:r>
        <w:rPr>
          <w:rFonts w:ascii="Times New Roman"/>
          <w:b w:val="false"/>
          <w:i w:val="false"/>
          <w:color w:val="000000"/>
          <w:sz w:val="28"/>
        </w:rPr>
        <w:t>
      Осы Регламенттің </w:t>
      </w:r>
      <w:r>
        <w:rPr>
          <w:rFonts w:ascii="Times New Roman"/>
          <w:b w:val="false"/>
          <w:i w:val="false"/>
          <w:color w:val="000000"/>
          <w:sz w:val="28"/>
        </w:rPr>
        <w:t>1-қосымшадағы</w:t>
      </w:r>
      <w:r>
        <w:rPr>
          <w:rFonts w:ascii="Times New Roman"/>
          <w:b w:val="false"/>
          <w:i w:val="false"/>
          <w:color w:val="000000"/>
          <w:sz w:val="28"/>
        </w:rPr>
        <w:t xml:space="preserve"> кесте негізінде электрондық мемлекеттік қызмет көрсетулер кезінде функционалдық өзара әрекет ету диаграммалары құрылады.</w:t>
      </w:r>
    </w:p>
    <w:bookmarkStart w:name="z171" w:id="2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26"/>
    <w:bookmarkStart w:name="z172" w:id="27"/>
    <w:p>
      <w:pPr>
        <w:spacing w:after="0"/>
        <w:ind w:left="0"/>
        <w:jc w:val="both"/>
      </w:pPr>
      <w:r>
        <w:rPr>
          <w:rFonts w:ascii="Times New Roman"/>
          <w:b w:val="false"/>
          <w:i w:val="false"/>
          <w:color w:val="000000"/>
          <w:sz w:val="28"/>
        </w:rPr>
        <w:t>
</w:t>
      </w:r>
      <w:r>
        <w:drawing>
          <wp:inline distT="0" distB="0" distL="0" distR="0">
            <wp:extent cx="78740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74000" cy="4330700"/>
                    </a:xfrm>
                    <a:prstGeom prst="rect">
                      <a:avLst/>
                    </a:prstGeom>
                  </pic:spPr>
                </pic:pic>
              </a:graphicData>
            </a:graphic>
          </wp:inline>
        </w:drawing>
      </w:r>
    </w:p>
    <w:bookmarkEnd w:id="27"/>
    <w:p>
      <w:pPr>
        <w:spacing w:after="0"/>
        <w:ind w:left="0"/>
        <w:jc w:val="left"/>
      </w:pPr>
      <w:r>
        <w:rPr>
          <w:rFonts w:ascii="Times New Roman"/>
          <w:b/>
          <w:i w:val="false"/>
          <w:color w:val="000000"/>
        </w:rPr>
        <w:t xml:space="preserve"> 1-сурет. ЭҮП арқылы электрондық мемлекеттік қызмет көрсету кезінде функционалдық өзара іс-қимыл диаграммасы</w:t>
      </w:r>
    </w:p>
    <w:bookmarkStart w:name="z173" w:id="28"/>
    <w:p>
      <w:pPr>
        <w:spacing w:after="0"/>
        <w:ind w:left="0"/>
        <w:jc w:val="both"/>
      </w:pPr>
      <w:r>
        <w:rPr>
          <w:rFonts w:ascii="Times New Roman"/>
          <w:b w:val="false"/>
          <w:i w:val="false"/>
          <w:color w:val="000000"/>
          <w:sz w:val="28"/>
        </w:rPr>
        <w:t>
</w:t>
      </w:r>
      <w:r>
        <w:drawing>
          <wp:inline distT="0" distB="0" distL="0" distR="0">
            <wp:extent cx="7874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74000" cy="4254500"/>
                    </a:xfrm>
                    <a:prstGeom prst="rect">
                      <a:avLst/>
                    </a:prstGeom>
                  </pic:spPr>
                </pic:pic>
              </a:graphicData>
            </a:graphic>
          </wp:inline>
        </w:drawing>
      </w:r>
    </w:p>
    <w:bookmarkEnd w:id="28"/>
    <w:p>
      <w:pPr>
        <w:spacing w:after="0"/>
        <w:ind w:left="0"/>
        <w:jc w:val="left"/>
      </w:pPr>
      <w:r>
        <w:rPr>
          <w:rFonts w:ascii="Times New Roman"/>
          <w:b/>
          <w:i w:val="false"/>
          <w:color w:val="000000"/>
        </w:rPr>
        <w:t xml:space="preserve"> 2-сурет. Орталық арқылы электрондық мемлекеттік қызмет көрсету кезінде функционалдық өзара іс-қимыл диаграммасы  Кесте. Шартты белгілер</w:t>
      </w:r>
    </w:p>
    <w:p>
      <w:pPr>
        <w:spacing w:after="0"/>
        <w:ind w:left="0"/>
        <w:jc w:val="both"/>
      </w:pPr>
      <w:r>
        <w:drawing>
          <wp:inline distT="0" distB="0" distL="0" distR="0">
            <wp:extent cx="7874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0" cy="85090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үлгілік рәсімделуі бизнес үрдістерді модельдеу үшін пайдаланылатын BPMN 1.2 графикалық нотациясында келтірілген. BPMN модельдеу графикалық элементтердің аз саны бар диаграммалар арқылы жүзеге асырылады. Бұл тұтынушыларға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объектілерінің жаңа түрлерін және артефакттарды құруға рұқсат береді.</w:t>
      </w:r>
    </w:p>
    <w:bookmarkStart w:name="z174" w:id="2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29"/>
    <w:p>
      <w:pPr>
        <w:spacing w:after="0"/>
        <w:ind w:left="0"/>
        <w:jc w:val="left"/>
      </w:pPr>
      <w:r>
        <w:rPr>
          <w:rFonts w:ascii="Times New Roman"/>
          <w:b/>
          <w:i w:val="false"/>
          <w:color w:val="000000"/>
        </w:rPr>
        <w:t xml:space="preserve"> Электрондық мемлекеттік қызметке арыздың экрандық нысаны</w:t>
      </w:r>
    </w:p>
    <w:p>
      <w:pPr>
        <w:spacing w:after="0"/>
        <w:ind w:left="0"/>
        <w:jc w:val="both"/>
      </w:pPr>
      <w:r>
        <w:drawing>
          <wp:inline distT="0" distB="0" distL="0" distR="0">
            <wp:extent cx="78740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0" cy="10109200"/>
                    </a:xfrm>
                    <a:prstGeom prst="rect">
                      <a:avLst/>
                    </a:prstGeom>
                  </pic:spPr>
                </pic:pic>
              </a:graphicData>
            </a:graphic>
          </wp:inline>
        </w:drawing>
      </w:r>
    </w:p>
    <w:bookmarkStart w:name="z175" w:id="3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30"/>
    <w:p>
      <w:pPr>
        <w:spacing w:after="0"/>
        <w:ind w:left="0"/>
        <w:jc w:val="left"/>
      </w:pPr>
      <w:r>
        <w:rPr>
          <w:rFonts w:ascii="Times New Roman"/>
          <w:b/>
          <w:i w:val="false"/>
          <w:color w:val="000000"/>
        </w:rPr>
        <w:t xml:space="preserve"> Электрондық мемлекеттік қызметке оң жауаптың шығыс нысаны</w:t>
      </w:r>
    </w:p>
    <w:p>
      <w:pPr>
        <w:spacing w:after="0"/>
        <w:ind w:left="0"/>
        <w:jc w:val="both"/>
      </w:pPr>
      <w:r>
        <w:drawing>
          <wp:inline distT="0" distB="0" distL="0" distR="0">
            <wp:extent cx="78740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0" cy="7607300"/>
                    </a:xfrm>
                    <a:prstGeom prst="rect">
                      <a:avLst/>
                    </a:prstGeom>
                  </pic:spPr>
                </pic:pic>
              </a:graphicData>
            </a:graphic>
          </wp:inline>
        </w:drawing>
      </w:r>
    </w:p>
    <w:p>
      <w:pPr>
        <w:spacing w:after="0"/>
        <w:ind w:left="0"/>
        <w:jc w:val="left"/>
      </w:pPr>
      <w:r>
        <w:rPr>
          <w:rFonts w:ascii="Times New Roman"/>
          <w:b/>
          <w:i w:val="false"/>
          <w:color w:val="000000"/>
        </w:rPr>
        <w:t xml:space="preserve"> Алушыға ұсынылатын ескертулер</w:t>
      </w:r>
    </w:p>
    <w:p>
      <w:pPr>
        <w:spacing w:after="0"/>
        <w:ind w:left="0"/>
        <w:jc w:val="both"/>
      </w:pPr>
      <w:r>
        <w:rPr>
          <w:rFonts w:ascii="Times New Roman"/>
          <w:b w:val="false"/>
          <w:i w:val="false"/>
          <w:color w:val="000000"/>
          <w:sz w:val="28"/>
        </w:rPr>
        <w:t>      Ескертулер арыздың орындалу мәртебесінің өзгеру шамасы бойынша немесе қызметтің көрсетілу мерзімінің ұзартылуы жағдайында келіп тұрады. Ескерту мәтіні бар еркін жолы «Электрондық үкіметтің» порталында жеке кабинеттің «Ескертулер» бөлімінде көрінеді, сонымен қатар ХҚКО АЖ-не беріледі.</w:t>
      </w:r>
    </w:p>
    <w:p>
      <w:pPr>
        <w:spacing w:after="0"/>
        <w:ind w:left="0"/>
        <w:jc w:val="left"/>
      </w:pPr>
      <w:r>
        <w:rPr>
          <w:rFonts w:ascii="Times New Roman"/>
          <w:b/>
          <w:i w:val="false"/>
          <w:color w:val="000000"/>
        </w:rPr>
        <w:t xml:space="preserve"> Алушыға ұсынылатын электрондық мемлекеттік қызметке кері жауаптың (бас тарту туралы) шығыс нысаны </w:t>
      </w:r>
    </w:p>
    <w:p>
      <w:pPr>
        <w:spacing w:after="0"/>
        <w:ind w:left="0"/>
        <w:jc w:val="both"/>
      </w:pPr>
      <w:r>
        <w:rPr>
          <w:rFonts w:ascii="Times New Roman"/>
          <w:b w:val="false"/>
          <w:i w:val="false"/>
          <w:color w:val="000000"/>
          <w:sz w:val="28"/>
        </w:rPr>
        <w:t>      Кері жауаптың шығыс нысаны дәлелді бас тарту мәтіні бар хат түрінде еркін нысанда ұсынылады.</w:t>
      </w:r>
    </w:p>
    <w:bookmarkStart w:name="z176" w:id="3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31"/>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r>
        <w:br/>
      </w:r>
      <w:r>
        <w:rPr>
          <w:rFonts w:ascii="Times New Roman"/>
          <w:b/>
          <w:i w:val="false"/>
          <w:color w:val="000000"/>
        </w:rPr>
        <w:t>
________________________________________________</w:t>
      </w:r>
      <w:r>
        <w:br/>
      </w:r>
      <w:r>
        <w:rPr>
          <w:rFonts w:ascii="Times New Roman"/>
          <w:b/>
          <w:i w:val="false"/>
          <w:color w:val="000000"/>
        </w:rPr>
        <w:t>
(қызмет көрсетудің атауы) </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77" w:id="32"/>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476 қаулысымен бекітілген</w:t>
      </w:r>
    </w:p>
    <w:bookmarkEnd w:id="32"/>
    <w:bookmarkStart w:name="z178" w:id="33"/>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 регламенті</w:t>
      </w:r>
    </w:p>
    <w:bookmarkEnd w:id="33"/>
    <w:bookmarkStart w:name="z179" w:id="34"/>
    <w:p>
      <w:pPr>
        <w:spacing w:after="0"/>
        <w:ind w:left="0"/>
        <w:jc w:val="left"/>
      </w:pPr>
      <w:r>
        <w:rPr>
          <w:rFonts w:ascii="Times New Roman"/>
          <w:b/>
          <w:i w:val="false"/>
          <w:color w:val="000000"/>
        </w:rPr>
        <w:t xml:space="preserve"> 
1. Жалпы ережелер</w:t>
      </w:r>
    </w:p>
    <w:bookmarkEnd w:id="34"/>
    <w:bookmarkStart w:name="z180" w:id="35"/>
    <w:p>
      <w:pPr>
        <w:spacing w:after="0"/>
        <w:ind w:left="0"/>
        <w:jc w:val="both"/>
      </w:pPr>
      <w:r>
        <w:rPr>
          <w:rFonts w:ascii="Times New Roman"/>
          <w:b w:val="false"/>
          <w:i w:val="false"/>
          <w:color w:val="000000"/>
          <w:sz w:val="28"/>
        </w:rPr>
        <w:t xml:space="preserve">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электрондық қызметі (бұдан әрі – электрондық мемлекеттік қызмет) Ақтөбе қаласының білім бөлімі және Ақтөбе облысының аудандық білім, дене шынықтыру және спорт бөлімдерімен (бұдан әрі - қызмет беруші) баламасыз негізде Халыққа қызмет көрсету орталықтары (бұдан әрі - Орталық), сондай-ақ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үкіметтің»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қызметі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қолданумен ақпаратты сақтауға, өңдеуге, іздеуге, таратуға, тапсыруға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бірыңғай нотариалдық ақпараттық жүйе – бұл әділет және нотариалдық палата органдарының нотариалды қызметі мен өзара әрекеттесуінің автоматизациясына арналған ақпаратты-бағдарламалық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ЖТ МДБ – «Жеке тұлғалар» мемлекеттік деректер базасы;</w:t>
      </w:r>
      <w:r>
        <w:br/>
      </w:r>
      <w:r>
        <w:rPr>
          <w:rFonts w:ascii="Times New Roman"/>
          <w:b w:val="false"/>
          <w:i w:val="false"/>
          <w:color w:val="000000"/>
          <w:sz w:val="28"/>
        </w:rPr>
        <w:t>
</w:t>
      </w:r>
      <w:r>
        <w:rPr>
          <w:rFonts w:ascii="Times New Roman"/>
          <w:b w:val="false"/>
          <w:i w:val="false"/>
          <w:color w:val="000000"/>
          <w:sz w:val="28"/>
        </w:rPr>
        <w:t>
      6) алушы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7) транзакциялық қызмет көрсету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8)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 мен ведомстволармен қызмет көрсету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9) электрондық құжат – ақпарат электрондық-цифрлық нысанда берілген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11)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12) «электрондық үкіметтің» өңірлік шлюзі - электрондық қызметтерді жүзеге асыру шеңберінде «электрондық әкімдік» ақпараттық жүйелерін біріктіруге арналған электрондық үкімет шлюзінің кіші жүйесі (бұдан әрі – ЭҮӨШ)</w:t>
      </w:r>
      <w:r>
        <w:br/>
      </w:r>
      <w:r>
        <w:rPr>
          <w:rFonts w:ascii="Times New Roman"/>
          <w:b w:val="false"/>
          <w:i w:val="false"/>
          <w:color w:val="000000"/>
          <w:sz w:val="28"/>
        </w:rPr>
        <w:t>
</w:t>
      </w:r>
      <w:r>
        <w:rPr>
          <w:rFonts w:ascii="Times New Roman"/>
          <w:b w:val="false"/>
          <w:i w:val="false"/>
          <w:color w:val="000000"/>
          <w:sz w:val="28"/>
        </w:rPr>
        <w:t>
      13) «электрондық үкіметтің» шлюзі– электрондық қызметтерді жүзеге асыру шеңберінде «электрондық үкіметтің» ақпараттық жүйелерін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14)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 </w:t>
      </w:r>
    </w:p>
    <w:bookmarkEnd w:id="35"/>
    <w:bookmarkStart w:name="z199" w:id="36"/>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6"/>
    <w:bookmarkStart w:name="z200" w:id="37"/>
    <w:p>
      <w:pPr>
        <w:spacing w:after="0"/>
        <w:ind w:left="0"/>
        <w:jc w:val="both"/>
      </w:pPr>
      <w:r>
        <w:rPr>
          <w:rFonts w:ascii="Times New Roman"/>
          <w:b w:val="false"/>
          <w:i w:val="false"/>
          <w:color w:val="000000"/>
          <w:sz w:val="28"/>
        </w:rPr>
        <w:t>
      6. ЭҮП арқылы электрондық мемлекеттік қызметті көрсету кезінде (функционалдық өзара әрекеттесудің № 1 диаграммасы) қызмет берушінің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ЖСН және паролдің көмегімен ЭҮП-да тіркеуден өтуді жүзеге асырады (ЭҮП-да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қызметті алу үшін алушының ЖСН мен парольді енгізуі (авторизация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тіркелген алушы туралы ЭҮП-тағы деректердің растығын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орын алған бұзушылық болуына байланысты ЭҮП-мен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алушымен осы Регламентте көрсетілген электрондық мемлекеттік қызметті таңдауы, электрондық мемлекеттік қызметті көрсету үшін және оның құрылымы мен форматтық талаптарын ескере отырып, алушының нысанды толтыруы үшін сұрау салу нысанын экранға шығару (деректерді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көшірмелерінің электрондық түрде сұраныс нысанына тіркеу, сонымен қатар сұранысты растау (қол қою) үшін алушымен ЭЦҚ-нің тіркелу куәлігін таңдау;</w:t>
      </w:r>
      <w:r>
        <w:br/>
      </w:r>
      <w:r>
        <w:rPr>
          <w:rFonts w:ascii="Times New Roman"/>
          <w:b w:val="false"/>
          <w:i w:val="false"/>
          <w:color w:val="000000"/>
          <w:sz w:val="28"/>
        </w:rPr>
        <w:t>
</w:t>
      </w:r>
      <w:r>
        <w:rPr>
          <w:rFonts w:ascii="Times New Roman"/>
          <w:b w:val="false"/>
          <w:i w:val="false"/>
          <w:color w:val="000000"/>
          <w:sz w:val="28"/>
        </w:rPr>
        <w:t>
      6) 2 шарт – ЭЦҚ-нің тіркелу куәлігінің жарамдылық мерзімін және қайтарылғандар (жойылғандар) тізімінде болмауын, сонымен қатар сәйкестендіру деректерінің сәйкестігін (сұраныста көрсетілген ЖСН және ЭЦҚ-нің тіркелу куәлігінде көрсетілген ЖСН арасында) ЭҮП-да тексеру;</w:t>
      </w:r>
      <w:r>
        <w:br/>
      </w:r>
      <w:r>
        <w:rPr>
          <w:rFonts w:ascii="Times New Roman"/>
          <w:b w:val="false"/>
          <w:i w:val="false"/>
          <w:color w:val="000000"/>
          <w:sz w:val="28"/>
        </w:rPr>
        <w:t>
</w:t>
      </w:r>
      <w:r>
        <w:rPr>
          <w:rFonts w:ascii="Times New Roman"/>
          <w:b w:val="false"/>
          <w:i w:val="false"/>
          <w:color w:val="000000"/>
          <w:sz w:val="28"/>
        </w:rPr>
        <w:t>
      7) 4 үдеріс – алушының ЭЦҚ түпнұсқалығының расталмауына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алушының ЭЦҚ-ның көмегімен электрондық мемлекеттік қызметті көрсету үшін сұранысты куәландыру және қызмет берушімен өңделу үшін электронды құжатты (сұранысты) ЭҮШ арқылы ЭҮӨШ АЖО-на жіберу;</w:t>
      </w:r>
      <w:r>
        <w:br/>
      </w:r>
      <w:r>
        <w:rPr>
          <w:rFonts w:ascii="Times New Roman"/>
          <w:b w:val="false"/>
          <w:i w:val="false"/>
          <w:color w:val="000000"/>
          <w:sz w:val="28"/>
        </w:rPr>
        <w:t>
</w:t>
      </w:r>
      <w:r>
        <w:rPr>
          <w:rFonts w:ascii="Times New Roman"/>
          <w:b w:val="false"/>
          <w:i w:val="false"/>
          <w:color w:val="000000"/>
          <w:sz w:val="28"/>
        </w:rPr>
        <w:t>
      9) 6 үдеріс – ЭҮӨШ АЖО-да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10) 3 шарт – Стандартта көрсетілген алушының жалғаған құжаттарының сәйкестігін және электрондық мемлекеттік қызметті көрсету үшін негіздерін қызмет берушімен тексерілуі (өңделуі);</w:t>
      </w:r>
      <w:r>
        <w:br/>
      </w:r>
      <w:r>
        <w:rPr>
          <w:rFonts w:ascii="Times New Roman"/>
          <w:b w:val="false"/>
          <w:i w:val="false"/>
          <w:color w:val="000000"/>
          <w:sz w:val="28"/>
        </w:rPr>
        <w:t>
</w:t>
      </w:r>
      <w:r>
        <w:rPr>
          <w:rFonts w:ascii="Times New Roman"/>
          <w:b w:val="false"/>
          <w:i w:val="false"/>
          <w:color w:val="000000"/>
          <w:sz w:val="28"/>
        </w:rPr>
        <w:t>
      11) 7 үдеріс – алушының құжаттарында орын алған бұзушылықтардың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алушымен ЭҮӨШ АЖО-мен қалыптастырылған қызметтің нәтижесін алуы. Электрондық құжат қызмет берушінің қызметкерінің ЭЦҚ-сының қолданылуымен қалыптасады.</w:t>
      </w:r>
      <w:r>
        <w:br/>
      </w:r>
      <w:r>
        <w:rPr>
          <w:rFonts w:ascii="Times New Roman"/>
          <w:b w:val="false"/>
          <w:i w:val="false"/>
          <w:color w:val="000000"/>
          <w:sz w:val="28"/>
        </w:rPr>
        <w:t>
</w:t>
      </w:r>
      <w:r>
        <w:rPr>
          <w:rFonts w:ascii="Times New Roman"/>
          <w:b w:val="false"/>
          <w:i w:val="false"/>
          <w:color w:val="000000"/>
          <w:sz w:val="28"/>
        </w:rPr>
        <w:t>
      7. Орталық арқылы қызметті көрсету кезінде (функционалдық өзара әрекеттесудің № 2 диаграммасы) адымдық әрекеттер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электронды мемлекеттік қызметті көрсету үшін Орталық операторымен ХҚКО АЖ АЖО–на логин мен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 үдеріс – Орталықтың операторымен осы Регламентте көрсетілген электрондық мемлекеттік қызметті таңдауы, электрондық мемлекеттік қызметті көрсету үшін сұраныс нысанын экранға шығаруы және Орталық операторының алушының деректерін, сонымен қатар алушы өкілінің сенімхаты бойынша (нотариалды куәландырылған сенімхат, басқаша куәландырылған сенімхат болса, сенімхаттың деректері толтырылмайды) деректерін енгізуі;</w:t>
      </w:r>
      <w:r>
        <w:br/>
      </w:r>
      <w:r>
        <w:rPr>
          <w:rFonts w:ascii="Times New Roman"/>
          <w:b w:val="false"/>
          <w:i w:val="false"/>
          <w:color w:val="000000"/>
          <w:sz w:val="28"/>
        </w:rPr>
        <w:t>
</w:t>
      </w:r>
      <w:r>
        <w:rPr>
          <w:rFonts w:ascii="Times New Roman"/>
          <w:b w:val="false"/>
          <w:i w:val="false"/>
          <w:color w:val="000000"/>
          <w:sz w:val="28"/>
        </w:rPr>
        <w:t>
      3) 3 үдеріс – алушының деректері туралы сұранысты ЭҮШ арқылы ЖТ МДБ-ға, сонымен қатар алушы өкілінің сенімхатының деректері туралы – БНАЖ-не жіберу;</w:t>
      </w:r>
      <w:r>
        <w:br/>
      </w:r>
      <w:r>
        <w:rPr>
          <w:rFonts w:ascii="Times New Roman"/>
          <w:b w:val="false"/>
          <w:i w:val="false"/>
          <w:color w:val="000000"/>
          <w:sz w:val="28"/>
        </w:rPr>
        <w:t>
</w:t>
      </w:r>
      <w:r>
        <w:rPr>
          <w:rFonts w:ascii="Times New Roman"/>
          <w:b w:val="false"/>
          <w:i w:val="false"/>
          <w:color w:val="000000"/>
          <w:sz w:val="28"/>
        </w:rPr>
        <w:t>
      4) 1 шарт – ЖТ МДБ-да алушы деректерінің болуын, сенімхат деректерінің – БНАЖ-де болуын тексеру;</w:t>
      </w:r>
      <w:r>
        <w:br/>
      </w:r>
      <w:r>
        <w:rPr>
          <w:rFonts w:ascii="Times New Roman"/>
          <w:b w:val="false"/>
          <w:i w:val="false"/>
          <w:color w:val="000000"/>
          <w:sz w:val="28"/>
        </w:rPr>
        <w:t>
</w:t>
      </w:r>
      <w:r>
        <w:rPr>
          <w:rFonts w:ascii="Times New Roman"/>
          <w:b w:val="false"/>
          <w:i w:val="false"/>
          <w:color w:val="000000"/>
          <w:sz w:val="28"/>
        </w:rPr>
        <w:t>
      5) 4 үдеріс – ЖТ МДБ-да алушының, БНАЖ-де сенімхат деректерінің болмауына байланысты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Орталық операторымен алушымен ұсынылған құжаттардың қағаз жүзінде болуы және құжаттарды сканерлеуі туралы белгілеу бөлігіне қатысты сұраныс нысанын толтыруы, оларды сұраныс нысанына тіркеу және электрондық мемлекеттік қызметті көрсетуге толтырылған сұраныс нысанын (енгізілген деректер)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ЭЦҚ-мен куәландырылған (қол қойылған) электрондық құжаттың (алушының сұранысы) ЭҮШ арқылы ЭҮӨШ АЖО-ға жіберу;</w:t>
      </w:r>
      <w:r>
        <w:br/>
      </w:r>
      <w:r>
        <w:rPr>
          <w:rFonts w:ascii="Times New Roman"/>
          <w:b w:val="false"/>
          <w:i w:val="false"/>
          <w:color w:val="000000"/>
          <w:sz w:val="28"/>
        </w:rPr>
        <w:t>
</w:t>
      </w:r>
      <w:r>
        <w:rPr>
          <w:rFonts w:ascii="Times New Roman"/>
          <w:b w:val="false"/>
          <w:i w:val="false"/>
          <w:color w:val="000000"/>
          <w:sz w:val="28"/>
        </w:rPr>
        <w:t>
      8) 7 үдеріс – ЭҮӨШ АЖО-да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9) 2 шарт – Стандартта көрсетілген алушының жалғаған құжаттарының сәйкестігін және электрондық мемлекеттік қызметті көрсету үшін негіздерін қызмет берушімен тексерілуі (өңделуі);</w:t>
      </w:r>
      <w:r>
        <w:br/>
      </w:r>
      <w:r>
        <w:rPr>
          <w:rFonts w:ascii="Times New Roman"/>
          <w:b w:val="false"/>
          <w:i w:val="false"/>
          <w:color w:val="000000"/>
          <w:sz w:val="28"/>
        </w:rPr>
        <w:t>
</w:t>
      </w:r>
      <w:r>
        <w:rPr>
          <w:rFonts w:ascii="Times New Roman"/>
          <w:b w:val="false"/>
          <w:i w:val="false"/>
          <w:color w:val="000000"/>
          <w:sz w:val="28"/>
        </w:rPr>
        <w:t>
      10) 8 үдеріс – алушының құжаттарында орын алған бұзушылықтардың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алушымен ЭҮӨШ АЖО-мен қалыптастырылған электрондық мемлекеттік қызметтің нәтижесін (электрондық құжат түрінде хабарлама)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сұраныс пен жауаптың толтыру нысандары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үкіметтің» веб-порталында, сонымен қатар Орталықта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көрсету бойынша сұрау салудың орындалу мәртебесін тексеру тәсілі: «электрондық үкімет» порталындағы «Қызмет көрсетулерді алу тарихы» бөлімінде, сондай-ақ Орталыққа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ЭҮП-ның саll–орталығының телефоны: (1414) арқылы алуға болады. </w:t>
      </w:r>
    </w:p>
    <w:bookmarkEnd w:id="37"/>
    <w:bookmarkStart w:name="z228" w:id="38"/>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38"/>
    <w:bookmarkStart w:name="z229" w:id="39"/>
    <w:p>
      <w:pPr>
        <w:spacing w:after="0"/>
        <w:ind w:left="0"/>
        <w:jc w:val="both"/>
      </w:pPr>
      <w:r>
        <w:rPr>
          <w:rFonts w:ascii="Times New Roman"/>
          <w:b w:val="false"/>
          <w:i w:val="false"/>
          <w:color w:val="000000"/>
          <w:sz w:val="28"/>
        </w:rPr>
        <w:t>
      11. Электрондық мемлекеттік қызмет көрсету үдерісіне қатысатын құрылымдық – 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ЭҮӨШ АЖО;</w:t>
      </w:r>
      <w:r>
        <w:br/>
      </w:r>
      <w:r>
        <w:rPr>
          <w:rFonts w:ascii="Times New Roman"/>
          <w:b w:val="false"/>
          <w:i w:val="false"/>
          <w:color w:val="000000"/>
          <w:sz w:val="28"/>
        </w:rPr>
        <w:t>
</w:t>
      </w:r>
      <w:r>
        <w:rPr>
          <w:rFonts w:ascii="Times New Roman"/>
          <w:b w:val="false"/>
          <w:i w:val="false"/>
          <w:color w:val="000000"/>
          <w:sz w:val="28"/>
        </w:rPr>
        <w:t>
      3) ЖТ МДБ;</w:t>
      </w:r>
      <w:r>
        <w:br/>
      </w:r>
      <w:r>
        <w:rPr>
          <w:rFonts w:ascii="Times New Roman"/>
          <w:b w:val="false"/>
          <w:i w:val="false"/>
          <w:color w:val="000000"/>
          <w:sz w:val="28"/>
        </w:rPr>
        <w:t>
</w:t>
      </w:r>
      <w:r>
        <w:rPr>
          <w:rFonts w:ascii="Times New Roman"/>
          <w:b w:val="false"/>
          <w:i w:val="false"/>
          <w:color w:val="000000"/>
          <w:sz w:val="28"/>
        </w:rPr>
        <w:t>
      4) ХҚКО АЖ АЖО;</w:t>
      </w:r>
      <w:r>
        <w:br/>
      </w:r>
      <w:r>
        <w:rPr>
          <w:rFonts w:ascii="Times New Roman"/>
          <w:b w:val="false"/>
          <w:i w:val="false"/>
          <w:color w:val="000000"/>
          <w:sz w:val="28"/>
        </w:rPr>
        <w:t>
</w:t>
      </w:r>
      <w:r>
        <w:rPr>
          <w:rFonts w:ascii="Times New Roman"/>
          <w:b w:val="false"/>
          <w:i w:val="false"/>
          <w:color w:val="000000"/>
          <w:sz w:val="28"/>
        </w:rPr>
        <w:t>
      5) БНАЖ;</w:t>
      </w:r>
      <w:r>
        <w:br/>
      </w:r>
      <w:r>
        <w:rPr>
          <w:rFonts w:ascii="Times New Roman"/>
          <w:b w:val="false"/>
          <w:i w:val="false"/>
          <w:color w:val="000000"/>
          <w:sz w:val="28"/>
        </w:rPr>
        <w:t>
</w:t>
      </w:r>
      <w:r>
        <w:rPr>
          <w:rFonts w:ascii="Times New Roman"/>
          <w:b w:val="false"/>
          <w:i w:val="false"/>
          <w:color w:val="000000"/>
          <w:sz w:val="28"/>
        </w:rPr>
        <w:t>
      6) Орталық.</w:t>
      </w:r>
      <w:r>
        <w:br/>
      </w:r>
      <w:r>
        <w:rPr>
          <w:rFonts w:ascii="Times New Roman"/>
          <w:b w:val="false"/>
          <w:i w:val="false"/>
          <w:color w:val="000000"/>
          <w:sz w:val="28"/>
        </w:rPr>
        <w:t>
</w:t>
      </w:r>
      <w:r>
        <w:rPr>
          <w:rFonts w:ascii="Times New Roman"/>
          <w:b w:val="false"/>
          <w:i w:val="false"/>
          <w:color w:val="000000"/>
          <w:sz w:val="28"/>
        </w:rPr>
        <w:t>
      12. Іс-әрекеттердің (рәсімдер, қызметтер, операциялар) тізбегінің мәтіндік кестелік сипаттамасы, әр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іс-әрекеттің (электрондық мемлекеттік қызмет көрсету үдерісінде) логикалық тізбектілігінің өзара байланысын, олардың сипатталуына сәйкес бейнелейтін диаграммалар ұсынылған.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қосымшаларда</w:t>
      </w:r>
      <w:r>
        <w:rPr>
          <w:rFonts w:ascii="Times New Roman"/>
          <w:b w:val="false"/>
          <w:i w:val="false"/>
          <w:color w:val="000000"/>
          <w:sz w:val="28"/>
        </w:rPr>
        <w:t xml:space="preserve"> ескертулердің нысандарын қоса алғанда, ұсынылуы тиіс электрондық мемлекеттік қызметті көрсету нәтижесі (шығыс құжаты)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Алушылардың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(мәлiметтiң рұқсат етiлмеген алуынан қорғау);</w:t>
      </w:r>
      <w:r>
        <w:br/>
      </w:r>
      <w:r>
        <w:rPr>
          <w:rFonts w:ascii="Times New Roman"/>
          <w:b w:val="false"/>
          <w:i w:val="false"/>
          <w:color w:val="000000"/>
          <w:sz w:val="28"/>
        </w:rPr>
        <w:t>
</w:t>
      </w:r>
      <w:r>
        <w:rPr>
          <w:rFonts w:ascii="Times New Roman"/>
          <w:b w:val="false"/>
          <w:i w:val="false"/>
          <w:color w:val="000000"/>
          <w:sz w:val="28"/>
        </w:rPr>
        <w:t>
      2) тұтастық (мәлiметтiң рұқсат етiлмеген өзгертуінен қорғау);</w:t>
      </w:r>
      <w:r>
        <w:br/>
      </w:r>
      <w:r>
        <w:rPr>
          <w:rFonts w:ascii="Times New Roman"/>
          <w:b w:val="false"/>
          <w:i w:val="false"/>
          <w:color w:val="000000"/>
          <w:sz w:val="28"/>
        </w:rPr>
        <w:t>
</w:t>
      </w:r>
      <w:r>
        <w:rPr>
          <w:rFonts w:ascii="Times New Roman"/>
          <w:b w:val="false"/>
          <w:i w:val="false"/>
          <w:color w:val="000000"/>
          <w:sz w:val="28"/>
        </w:rPr>
        <w:t>
      3) қолжетімділік (мәлiметтiң рұқсат етiлмеген ұстап қалуынан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көрсетілетін тұлғада ЖСН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алушыда ЭЦҚ болуы.</w:t>
      </w:r>
    </w:p>
    <w:bookmarkEnd w:id="39"/>
    <w:bookmarkStart w:name="z249" w:id="40"/>
    <w:p>
      <w:pPr>
        <w:spacing w:after="0"/>
        <w:ind w:left="0"/>
        <w:jc w:val="both"/>
      </w:pPr>
      <w:r>
        <w:rPr>
          <w:rFonts w:ascii="Times New Roman"/>
          <w:b w:val="false"/>
          <w:i w:val="false"/>
          <w:color w:val="000000"/>
          <w:sz w:val="28"/>
        </w:rPr>
        <w:t>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40"/>
    <w:p>
      <w:pPr>
        <w:spacing w:after="0"/>
        <w:ind w:left="0"/>
        <w:jc w:val="left"/>
      </w:pPr>
      <w:r>
        <w:rPr>
          <w:rFonts w:ascii="Times New Roman"/>
          <w:b/>
          <w:i w:val="false"/>
          <w:color w:val="000000"/>
        </w:rPr>
        <w:t xml:space="preserve"> 1-кесте.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820"/>
        <w:gridCol w:w="2586"/>
        <w:gridCol w:w="2586"/>
        <w:gridCol w:w="2586"/>
        <w:gridCol w:w="2353"/>
      </w:tblGrid>
      <w:tr>
        <w:trPr>
          <w:trHeight w:val="6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 xml:space="preserve">ағынының) №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9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ЖСН және пароль көмегімен ЭҮП бойынша авторланады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орын алған бұзушылықтардың болуына байланысты бас тарту туралы хабарламаны қалыптастырады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Алушымен осы электрондық мемлекеттік қызметті таңдайды, сұраныстың деректерін қалыптастырады, алушының ЭЦҚ таңдауы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алушының мәліметтерінде орын алған бұзушылық болуына байланысты бас тарту туралы хабарламаны қалыптастырады </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ойдағыдай қалыптасуы туралы хабарламаның көрінуі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электрондық мемлекеттік қызметтен бас тарту туралы хабарламаның қалыптасуы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хабарламаның қалыптасуы</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алушының мәліметтерінде бұзушылық болса – 2, егер авторизация оңтайлы өтсе – 3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алушының мәліметтерінде бұзушылық болса – 4, егер бұзушылықтар болмаса – 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2829"/>
        <w:gridCol w:w="3183"/>
        <w:gridCol w:w="3538"/>
      </w:tblGrid>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ЭЦҚ-ның</w:t>
            </w:r>
            <w:r>
              <w:br/>
            </w:r>
            <w:r>
              <w:rPr>
                <w:rFonts w:ascii="Times New Roman"/>
                <w:b w:val="false"/>
                <w:i w:val="false"/>
                <w:color w:val="000000"/>
                <w:sz w:val="20"/>
              </w:rPr>
              <w:t>
</w:t>
            </w:r>
            <w:r>
              <w:rPr>
                <w:rFonts w:ascii="Times New Roman"/>
                <w:b w:val="false"/>
                <w:i w:val="false"/>
                <w:color w:val="000000"/>
                <w:sz w:val="20"/>
              </w:rPr>
              <w:t>көмегімен куәландыру</w:t>
            </w:r>
            <w:r>
              <w:br/>
            </w:r>
            <w:r>
              <w:rPr>
                <w:rFonts w:ascii="Times New Roman"/>
                <w:b w:val="false"/>
                <w:i w:val="false"/>
                <w:color w:val="000000"/>
                <w:sz w:val="20"/>
              </w:rPr>
              <w:t>
</w:t>
            </w:r>
            <w:r>
              <w:rPr>
                <w:rFonts w:ascii="Times New Roman"/>
                <w:b w:val="false"/>
                <w:i w:val="false"/>
                <w:color w:val="000000"/>
                <w:sz w:val="20"/>
              </w:rPr>
              <w:t>(қол қою) және сұранысты</w:t>
            </w:r>
            <w:r>
              <w:br/>
            </w:r>
            <w:r>
              <w:rPr>
                <w:rFonts w:ascii="Times New Roman"/>
                <w:b w:val="false"/>
                <w:i w:val="false"/>
                <w:color w:val="000000"/>
                <w:sz w:val="20"/>
              </w:rPr>
              <w:t>
</w:t>
            </w:r>
            <w:r>
              <w:rPr>
                <w:rFonts w:ascii="Times New Roman"/>
                <w:b w:val="false"/>
                <w:i w:val="false"/>
                <w:color w:val="000000"/>
                <w:sz w:val="20"/>
              </w:rPr>
              <w:t xml:space="preserve">ЭҮӨШ АЖО-на жіберу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мәліметтерінде орын алған бұзушылық болуына байланысты бас тарту туралы хабарламаны қалыптастырады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электрондық мемлекеттік қызметтің нәтижесін алуы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Арызға нөмір берілген сұранысты тіркеу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Дәлелді бас тартуды қалыптастыру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құжатының көрінуі </w:t>
            </w:r>
          </w:p>
        </w:tc>
      </w:tr>
      <w:tr>
        <w:trPr>
          <w:trHeight w:val="36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алушының мәліметтерінде бұзушылық болса – 7; егер бұзушылықтар болмаса – 8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 кесте. Орталық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456"/>
        <w:gridCol w:w="2016"/>
        <w:gridCol w:w="2720"/>
        <w:gridCol w:w="3029"/>
        <w:gridCol w:w="2743"/>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Логин мен пароль бойынша оператордың авторлануы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қызметті таңдайды және сұраныстың деректерін қалыптастырады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ЖТ МДБ-ға, БНАЖ жолдау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деректерінің болмауына байланысты деректерді алудың мүмкінсіздігі туралы хабарламаны қалыптастырады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 ұйымдық-</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Арызға нөмір берілген сұранысты жүйеде тіркеу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қалыптасуы туралы ескертудің көрінуі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алушының мәліметтерінде бұзушылықтар болса – 4, егер бұзушылықтар болмаса –5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2677"/>
        <w:gridCol w:w="3121"/>
        <w:gridCol w:w="3173"/>
        <w:gridCol w:w="2105"/>
      </w:tblGrid>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 нысанына қажетті құжаттарды және ЭЦҚ-ның куәлігін тіркеп, сұранысты толтыру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мен куәландырылған (қол қойылған) құжаттың ӨЭҮП АЖО-на жіберу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тіркелуі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орын алған бұзушылық болуына байланысты бас тарту туралы хабарламаны қалыптастырады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электрондық мемлекеттік қызметтің нәтижесін алуы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қалыптасуы туралы ескертудің көрінуі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берілген сұранысты тіркеу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көрінуі</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алушының мәліметтерінде бұзушылықтар болса – 8, егер бұзушылықтар болмаса – 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Аталған кестеде барлық ҚБФ әрекеттерінің (функциялары, рәсімдер, операциялар) аяқталу нысандарын, орындалу мерзімдерін және электрондық мемлекеттік қызмет көрсету үдерісінің технологиялық тізбегінде келесі әрекеттердің нөмірлерін көрсете отырып тізбектеледі.</w:t>
      </w:r>
      <w:r>
        <w:br/>
      </w:r>
      <w:r>
        <w:rPr>
          <w:rFonts w:ascii="Times New Roman"/>
          <w:b w:val="false"/>
          <w:i w:val="false"/>
          <w:color w:val="000000"/>
          <w:sz w:val="28"/>
        </w:rPr>
        <w:t>
      Осы Регламенттің </w:t>
      </w:r>
      <w:r>
        <w:rPr>
          <w:rFonts w:ascii="Times New Roman"/>
          <w:b w:val="false"/>
          <w:i w:val="false"/>
          <w:color w:val="000000"/>
          <w:sz w:val="28"/>
        </w:rPr>
        <w:t>1-қосымшадағы</w:t>
      </w:r>
      <w:r>
        <w:rPr>
          <w:rFonts w:ascii="Times New Roman"/>
          <w:b w:val="false"/>
          <w:i w:val="false"/>
          <w:color w:val="000000"/>
          <w:sz w:val="28"/>
        </w:rPr>
        <w:t xml:space="preserve"> кесте негізінде электрондық мемлекеттік қызмет көрсетулер кезінде функционалдық өзара әрекет ету диаграммалары құрылады. </w:t>
      </w:r>
    </w:p>
    <w:bookmarkStart w:name="z250" w:id="41"/>
    <w:p>
      <w:pPr>
        <w:spacing w:after="0"/>
        <w:ind w:left="0"/>
        <w:jc w:val="both"/>
      </w:pPr>
      <w:r>
        <w:rPr>
          <w:rFonts w:ascii="Times New Roman"/>
          <w:b w:val="false"/>
          <w:i w:val="false"/>
          <w:color w:val="000000"/>
          <w:sz w:val="28"/>
        </w:rPr>
        <w:t>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41"/>
    <w:bookmarkStart w:name="z251" w:id="42"/>
    <w:p>
      <w:pPr>
        <w:spacing w:after="0"/>
        <w:ind w:left="0"/>
        <w:jc w:val="both"/>
      </w:pPr>
      <w:r>
        <w:rPr>
          <w:rFonts w:ascii="Times New Roman"/>
          <w:b w:val="false"/>
          <w:i w:val="false"/>
          <w:color w:val="000000"/>
          <w:sz w:val="28"/>
        </w:rPr>
        <w:t>
</w:t>
      </w:r>
      <w:r>
        <w:drawing>
          <wp:inline distT="0" distB="0" distL="0" distR="0">
            <wp:extent cx="78740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74000" cy="4330700"/>
                    </a:xfrm>
                    <a:prstGeom prst="rect">
                      <a:avLst/>
                    </a:prstGeom>
                  </pic:spPr>
                </pic:pic>
              </a:graphicData>
            </a:graphic>
          </wp:inline>
        </w:drawing>
      </w:r>
    </w:p>
    <w:bookmarkEnd w:id="42"/>
    <w:p>
      <w:pPr>
        <w:spacing w:after="0"/>
        <w:ind w:left="0"/>
        <w:jc w:val="left"/>
      </w:pPr>
      <w:r>
        <w:rPr>
          <w:rFonts w:ascii="Times New Roman"/>
          <w:b/>
          <w:i w:val="false"/>
          <w:color w:val="000000"/>
        </w:rPr>
        <w:t xml:space="preserve"> 1-сурет. ЭҮП арқылы электрондық мемлекеттік қызмет көрсету кезінде функционалдық өзара іс-қимыл диаграммасы</w:t>
      </w:r>
    </w:p>
    <w:bookmarkStart w:name="z252" w:id="43"/>
    <w:p>
      <w:pPr>
        <w:spacing w:after="0"/>
        <w:ind w:left="0"/>
        <w:jc w:val="both"/>
      </w:pPr>
      <w:r>
        <w:rPr>
          <w:rFonts w:ascii="Times New Roman"/>
          <w:b w:val="false"/>
          <w:i w:val="false"/>
          <w:color w:val="000000"/>
          <w:sz w:val="28"/>
        </w:rPr>
        <w:t>
</w:t>
      </w:r>
      <w:r>
        <w:drawing>
          <wp:inline distT="0" distB="0" distL="0" distR="0">
            <wp:extent cx="7874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74000" cy="4254500"/>
                    </a:xfrm>
                    <a:prstGeom prst="rect">
                      <a:avLst/>
                    </a:prstGeom>
                  </pic:spPr>
                </pic:pic>
              </a:graphicData>
            </a:graphic>
          </wp:inline>
        </w:drawing>
      </w:r>
    </w:p>
    <w:bookmarkEnd w:id="43"/>
    <w:p>
      <w:pPr>
        <w:spacing w:after="0"/>
        <w:ind w:left="0"/>
        <w:jc w:val="left"/>
      </w:pPr>
      <w:r>
        <w:rPr>
          <w:rFonts w:ascii="Times New Roman"/>
          <w:b/>
          <w:i w:val="false"/>
          <w:color w:val="000000"/>
        </w:rPr>
        <w:t xml:space="preserve"> 2-сурет. Орталық арқылы электрондық мемлекеттік қызмет көрсету кезінде функционалдық өзара іс-қимыл диаграммасы  Кесте. Шартты белгілер</w:t>
      </w:r>
    </w:p>
    <w:p>
      <w:pPr>
        <w:spacing w:after="0"/>
        <w:ind w:left="0"/>
        <w:jc w:val="both"/>
      </w:pPr>
      <w:r>
        <w:drawing>
          <wp:inline distT="0" distB="0" distL="0" distR="0">
            <wp:extent cx="7874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74000" cy="85090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үлгілік рәсімделуі бизнес үрдістерді модельдеу үшін пайдаланылатын BPMN 1.2 графикалық нотациясында келтірілген. BPMN модельдеу графикалық элементтердің аз саны бар диаграммалар арқылы жүзеге асырылады. Бұл тұтынушыларға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объектілерініғ жаңа түрлерін және артефакттарды құруға рұқсат береді.</w:t>
      </w:r>
    </w:p>
    <w:bookmarkStart w:name="z253" w:id="44"/>
    <w:p>
      <w:pPr>
        <w:spacing w:after="0"/>
        <w:ind w:left="0"/>
        <w:jc w:val="both"/>
      </w:pPr>
      <w:r>
        <w:rPr>
          <w:rFonts w:ascii="Times New Roman"/>
          <w:b w:val="false"/>
          <w:i w:val="false"/>
          <w:color w:val="000000"/>
          <w:sz w:val="28"/>
        </w:rPr>
        <w:t>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44"/>
    <w:p>
      <w:pPr>
        <w:spacing w:after="0"/>
        <w:ind w:left="0"/>
        <w:jc w:val="left"/>
      </w:pPr>
      <w:r>
        <w:rPr>
          <w:rFonts w:ascii="Times New Roman"/>
          <w:b/>
          <w:i w:val="false"/>
          <w:color w:val="000000"/>
        </w:rPr>
        <w:t xml:space="preserve"> Электрондық мемлекеттік қызметке арыздың экрандық нысаны</w:t>
      </w:r>
    </w:p>
    <w:p>
      <w:pPr>
        <w:spacing w:after="0"/>
        <w:ind w:left="0"/>
        <w:jc w:val="both"/>
      </w:pPr>
      <w:r>
        <w:drawing>
          <wp:inline distT="0" distB="0" distL="0" distR="0">
            <wp:extent cx="78740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74000" cy="80137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қызметке арыздың экрандық нысаны</w:t>
      </w:r>
    </w:p>
    <w:p>
      <w:pPr>
        <w:spacing w:after="0"/>
        <w:ind w:left="0"/>
        <w:jc w:val="both"/>
      </w:pPr>
      <w:r>
        <w:drawing>
          <wp:inline distT="0" distB="0" distL="0" distR="0">
            <wp:extent cx="78740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74000" cy="80772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қызметке арыздың экрандық нысаны</w:t>
      </w:r>
    </w:p>
    <w:p>
      <w:pPr>
        <w:spacing w:after="0"/>
        <w:ind w:left="0"/>
        <w:jc w:val="both"/>
      </w:pPr>
      <w:r>
        <w:drawing>
          <wp:inline distT="0" distB="0" distL="0" distR="0">
            <wp:extent cx="78740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74000" cy="5765800"/>
                    </a:xfrm>
                    <a:prstGeom prst="rect">
                      <a:avLst/>
                    </a:prstGeom>
                  </pic:spPr>
                </pic:pic>
              </a:graphicData>
            </a:graphic>
          </wp:inline>
        </w:drawing>
      </w:r>
    </w:p>
    <w:bookmarkStart w:name="z254" w:id="45"/>
    <w:p>
      <w:pPr>
        <w:spacing w:after="0"/>
        <w:ind w:left="0"/>
        <w:jc w:val="both"/>
      </w:pPr>
      <w:r>
        <w:rPr>
          <w:rFonts w:ascii="Times New Roman"/>
          <w:b w:val="false"/>
          <w:i w:val="false"/>
          <w:color w:val="000000"/>
          <w:sz w:val="28"/>
        </w:rPr>
        <w:t>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45"/>
    <w:p>
      <w:pPr>
        <w:spacing w:after="0"/>
        <w:ind w:left="0"/>
        <w:jc w:val="left"/>
      </w:pPr>
      <w:r>
        <w:rPr>
          <w:rFonts w:ascii="Times New Roman"/>
          <w:b/>
          <w:i w:val="false"/>
          <w:color w:val="000000"/>
        </w:rPr>
        <w:t xml:space="preserve"> Электрондық мемлекеттік қызметке оң жауаптың шығыс нысаны</w:t>
      </w:r>
    </w:p>
    <w:p>
      <w:pPr>
        <w:spacing w:after="0"/>
        <w:ind w:left="0"/>
        <w:jc w:val="both"/>
      </w:pPr>
      <w:r>
        <w:drawing>
          <wp:inline distT="0" distB="0" distL="0" distR="0">
            <wp:extent cx="78740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74000" cy="81153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қызметке оң жауаптың шығыс нысаны</w:t>
      </w:r>
    </w:p>
    <w:p>
      <w:pPr>
        <w:spacing w:after="0"/>
        <w:ind w:left="0"/>
        <w:jc w:val="both"/>
      </w:pPr>
      <w:r>
        <w:drawing>
          <wp:inline distT="0" distB="0" distL="0" distR="0">
            <wp:extent cx="78740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74000" cy="89789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қызметке оң жауаптың шығыс нысаны</w:t>
      </w:r>
    </w:p>
    <w:p>
      <w:pPr>
        <w:spacing w:after="0"/>
        <w:ind w:left="0"/>
        <w:jc w:val="both"/>
      </w:pPr>
      <w:r>
        <w:drawing>
          <wp:inline distT="0" distB="0" distL="0" distR="0">
            <wp:extent cx="78740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74000" cy="8826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rPr>
        <w:t xml:space="preserve"> Алушыға ұсынылатын ескертулер</w:t>
      </w:r>
    </w:p>
    <w:p>
      <w:pPr>
        <w:spacing w:after="0"/>
        <w:ind w:left="0"/>
        <w:jc w:val="both"/>
      </w:pPr>
      <w:r>
        <w:rPr>
          <w:rFonts w:ascii="Times New Roman"/>
          <w:b w:val="false"/>
          <w:i w:val="false"/>
          <w:color w:val="000000"/>
          <w:sz w:val="28"/>
        </w:rPr>
        <w:t>      Ескертулер арыздың орындалу мәртебесінің өзгеру шамасы бойынша немесе қызметтің көрсетілу мерзімінің ұзартылуы жағдайында келіп тұрады. Ескерту мәтіні бар еркін жолы «Электрондық үкіметтің» порталында жеке кабинеттің «Ескертулер» бөлімінде көрінеді, сонымен қатар ХҚКО АЖ-не беріледі. </w:t>
      </w:r>
    </w:p>
    <w:p>
      <w:pPr>
        <w:spacing w:after="0"/>
        <w:ind w:left="0"/>
        <w:jc w:val="left"/>
      </w:pPr>
      <w:r>
        <w:rPr>
          <w:rFonts w:ascii="Times New Roman"/>
          <w:b/>
          <w:i w:val="false"/>
          <w:color w:val="000000"/>
        </w:rPr>
        <w:t xml:space="preserve"> Алушыға ұсынылатын электрондық мемлекеттік қызметке кері жауаптың (бас тарту туралы) шығыс нысаны</w:t>
      </w:r>
    </w:p>
    <w:p>
      <w:pPr>
        <w:spacing w:after="0"/>
        <w:ind w:left="0"/>
        <w:jc w:val="both"/>
      </w:pPr>
      <w:r>
        <w:rPr>
          <w:rFonts w:ascii="Times New Roman"/>
          <w:b w:val="false"/>
          <w:i w:val="false"/>
          <w:color w:val="000000"/>
          <w:sz w:val="28"/>
        </w:rPr>
        <w:t>      Кері жауаптың шығыс нысаны дәлелді бас тарту мәтіні бар хат түрінде еркін нысанда ұсынылады.</w:t>
      </w:r>
    </w:p>
    <w:bookmarkStart w:name="z255" w:id="46"/>
    <w:p>
      <w:pPr>
        <w:spacing w:after="0"/>
        <w:ind w:left="0"/>
        <w:jc w:val="both"/>
      </w:pPr>
      <w:r>
        <w:rPr>
          <w:rFonts w:ascii="Times New Roman"/>
          <w:b w:val="false"/>
          <w:i w:val="false"/>
          <w:color w:val="000000"/>
          <w:sz w:val="28"/>
        </w:rPr>
        <w:t>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46"/>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r>
        <w:br/>
      </w:r>
      <w:r>
        <w:rPr>
          <w:rFonts w:ascii="Times New Roman"/>
          <w:b/>
          <w:i w:val="false"/>
          <w:color w:val="000000"/>
        </w:rPr>
        <w:t>
____________________________________________________</w:t>
      </w:r>
      <w:r>
        <w:br/>
      </w:r>
      <w:r>
        <w:rPr>
          <w:rFonts w:ascii="Times New Roman"/>
          <w:b/>
          <w:i w:val="false"/>
          <w:color w:val="000000"/>
        </w:rPr>
        <w:t>
(қызмет көрсетудің атауы)</w:t>
      </w:r>
      <w:r>
        <w:br/>
      </w:r>
      <w:r>
        <w:rPr>
          <w:rFonts w:ascii="Times New Roman"/>
          <w:b/>
          <w:i w:val="false"/>
          <w:color w:val="000000"/>
        </w:rPr>
        <w:t>
 </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 </w:t>
      </w:r>
    </w:p>
    <w:bookmarkStart w:name="z256" w:id="47"/>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476 қаулысымен бекітілген</w:t>
      </w:r>
    </w:p>
    <w:bookmarkEnd w:id="47"/>
    <w:bookmarkStart w:name="z257" w:id="48"/>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регламенті</w:t>
      </w:r>
    </w:p>
    <w:bookmarkEnd w:id="48"/>
    <w:bookmarkStart w:name="z258" w:id="49"/>
    <w:p>
      <w:pPr>
        <w:spacing w:after="0"/>
        <w:ind w:left="0"/>
        <w:jc w:val="left"/>
      </w:pPr>
      <w:r>
        <w:rPr>
          <w:rFonts w:ascii="Times New Roman"/>
          <w:b/>
          <w:i w:val="false"/>
          <w:color w:val="000000"/>
        </w:rPr>
        <w:t xml:space="preserve"> 
1. Жалпы ережелер</w:t>
      </w:r>
    </w:p>
    <w:bookmarkEnd w:id="49"/>
    <w:bookmarkStart w:name="z259" w:id="50"/>
    <w:p>
      <w:pPr>
        <w:spacing w:after="0"/>
        <w:ind w:left="0"/>
        <w:jc w:val="both"/>
      </w:pPr>
      <w:r>
        <w:rPr>
          <w:rFonts w:ascii="Times New Roman"/>
          <w:b w:val="false"/>
          <w:i w:val="false"/>
          <w:color w:val="000000"/>
          <w:sz w:val="28"/>
        </w:rPr>
        <w:t xml:space="preserve">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электрондық қызметі (бұдан әрі – электрондық мемлекеттік қызмет) Ақтөбе қаласының білім бөлімі және Ақтөбе облысының аудандық білім, дене шынықтыру және спорт бөлімдерімен (бұдан әрі - қызмет беруші) баламасыз негізде Халыққа қызмет көрсету орталықтары (бұдан әрі - Орталық), сондай-ақ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үкіметтің»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қызметі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стандартының (бұдан әрі – Cтандарт)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қолданумен ақпаратты сақтауға, өңдеуге, іздеуге, таратуға, тапсыруға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3) бірыңғай нотариалдық ақпараттық жүйе – бұл әділет және нотариалдық палата органдарының нотариалды қызметі мен өзара әрекеттесуінің автоматизациясына арналған ақпаратты-бағдарламалық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ЖТ МДБ – «Жеке тұлғалар» мемлекеттік деректер базасы;</w:t>
      </w:r>
      <w:r>
        <w:br/>
      </w:r>
      <w:r>
        <w:rPr>
          <w:rFonts w:ascii="Times New Roman"/>
          <w:b w:val="false"/>
          <w:i w:val="false"/>
          <w:color w:val="000000"/>
          <w:sz w:val="28"/>
        </w:rPr>
        <w:t>
</w:t>
      </w:r>
      <w:r>
        <w:rPr>
          <w:rFonts w:ascii="Times New Roman"/>
          <w:b w:val="false"/>
          <w:i w:val="false"/>
          <w:color w:val="000000"/>
          <w:sz w:val="28"/>
        </w:rPr>
        <w:t>
      6) алушы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7) транзакциялық қызмет көрсету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8)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 мен ведомстволармен қызмет көрсету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9) электрондық құжат – ақпарат электрондық-цифрлық нысанда берілген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11)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12) «электрондық үкіметтің» өңірлік шлюзі - электрондық қызметтерді жүзеге асыру шеңберінде «электрондық әкімдік» ақпараттық жүйелерін біріктіруге арналған электрондық үкімет шлюзінің кіші жүйесі (бұдан әрі – ЭҮӨШ);</w:t>
      </w:r>
      <w:r>
        <w:br/>
      </w:r>
      <w:r>
        <w:rPr>
          <w:rFonts w:ascii="Times New Roman"/>
          <w:b w:val="false"/>
          <w:i w:val="false"/>
          <w:color w:val="000000"/>
          <w:sz w:val="28"/>
        </w:rPr>
        <w:t>
</w:t>
      </w:r>
      <w:r>
        <w:rPr>
          <w:rFonts w:ascii="Times New Roman"/>
          <w:b w:val="false"/>
          <w:i w:val="false"/>
          <w:color w:val="000000"/>
          <w:sz w:val="28"/>
        </w:rPr>
        <w:t>
      13) «электрондық үкіметтің» шлюзі – электрондық қызметтерді жүзеге асыру шеңберінде «электрондық үкіметтің» ақпараттық жүйелерін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14)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 </w:t>
      </w:r>
    </w:p>
    <w:bookmarkEnd w:id="50"/>
    <w:bookmarkStart w:name="z278" w:id="51"/>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1"/>
    <w:bookmarkStart w:name="z279" w:id="52"/>
    <w:p>
      <w:pPr>
        <w:spacing w:after="0"/>
        <w:ind w:left="0"/>
        <w:jc w:val="both"/>
      </w:pPr>
      <w:r>
        <w:rPr>
          <w:rFonts w:ascii="Times New Roman"/>
          <w:b w:val="false"/>
          <w:i w:val="false"/>
          <w:color w:val="000000"/>
          <w:sz w:val="28"/>
        </w:rPr>
        <w:t>
      6. ЭҮП арқылы электрондық мемлекеттік қызметті көрсету кезінде (функционалдық өзара әрекеттесудің № 1 диаграммасы) қызмет берушінің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ЖСН және паролдің көмегімен ЭҮП-да тіркеуден өтуді жүзеге асырады (ЭҮП-да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қызметті алу үшін алушының ЖСН мен парольді енгізуі (авторизация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тіркелген алушы туралы ЭҮП-тағы деректердің растығын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орын алған бұзушылық болуына байланысты ЭҮП-мен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алушымен осы Регламентте көрсетілген электрондық мемлекеттік қызметті таңдауы, электрондық мемлекеттік қызметті көрсету үшін және оның құрылымы мен форматтық талаптарын ескере отырып, алушының нысанды толтыруы үшін сұрау салу нысанын экранға шығару (деректерді енгізу), Стандарттың 11 тармағында көрсетілген қажетті құжаттардың көшірмелерінің электрондық түрде сұраныс нысанына тіркеу, сонымен қатар сұранысты растау (қол қою) үшін алушымен ЭЦҚ-нің тіркелу куәлігін таңдау;</w:t>
      </w:r>
      <w:r>
        <w:br/>
      </w:r>
      <w:r>
        <w:rPr>
          <w:rFonts w:ascii="Times New Roman"/>
          <w:b w:val="false"/>
          <w:i w:val="false"/>
          <w:color w:val="000000"/>
          <w:sz w:val="28"/>
        </w:rPr>
        <w:t>
</w:t>
      </w:r>
      <w:r>
        <w:rPr>
          <w:rFonts w:ascii="Times New Roman"/>
          <w:b w:val="false"/>
          <w:i w:val="false"/>
          <w:color w:val="000000"/>
          <w:sz w:val="28"/>
        </w:rPr>
        <w:t>
      6) 2 шарт – ЭЦҚ-нің тіркелу куәлігінің жарамдылық мерзімін және қайтарылғандар (жойылғандар) тізімінде болмауын, сонымен қатар сәйкестендіру деректерінің сәйкестігін (сұраныста көрсетілген ЖСН және ЭЦҚ-нің тіркелу куәлігінде көрсетілген ЖСН арасында) ЭҮП-да тексеру;</w:t>
      </w:r>
      <w:r>
        <w:br/>
      </w:r>
      <w:r>
        <w:rPr>
          <w:rFonts w:ascii="Times New Roman"/>
          <w:b w:val="false"/>
          <w:i w:val="false"/>
          <w:color w:val="000000"/>
          <w:sz w:val="28"/>
        </w:rPr>
        <w:t>
</w:t>
      </w:r>
      <w:r>
        <w:rPr>
          <w:rFonts w:ascii="Times New Roman"/>
          <w:b w:val="false"/>
          <w:i w:val="false"/>
          <w:color w:val="000000"/>
          <w:sz w:val="28"/>
        </w:rPr>
        <w:t>
      7) 4 үдеріс – алушының ЭЦҚ түпнұсқалығының расталмауына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алушының ЭЦҚ-ның көмегімен электрондық мемлекеттік қызметті көрсету үшін сұранысты куәландыру және қызмет берушімен өңделу үшін электронды құжатты (сұранысты) ЭҮШ арқылы ЭҮӨШ АЖО-на жіберу;</w:t>
      </w:r>
      <w:r>
        <w:br/>
      </w:r>
      <w:r>
        <w:rPr>
          <w:rFonts w:ascii="Times New Roman"/>
          <w:b w:val="false"/>
          <w:i w:val="false"/>
          <w:color w:val="000000"/>
          <w:sz w:val="28"/>
        </w:rPr>
        <w:t>
</w:t>
      </w:r>
      <w:r>
        <w:rPr>
          <w:rFonts w:ascii="Times New Roman"/>
          <w:b w:val="false"/>
          <w:i w:val="false"/>
          <w:color w:val="000000"/>
          <w:sz w:val="28"/>
        </w:rPr>
        <w:t>
      9) 6 үдеріс – ЭҮӨШ АЖО-да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10) 3 шарт – Стандартта көрсетілген алушының жалғаған құжаттарының сәйкестігін және электрондық мемлекеттік қызметті көрсету үшін негіздерін қызмет берушімен тексерілуі (өңделуі);</w:t>
      </w:r>
      <w:r>
        <w:br/>
      </w:r>
      <w:r>
        <w:rPr>
          <w:rFonts w:ascii="Times New Roman"/>
          <w:b w:val="false"/>
          <w:i w:val="false"/>
          <w:color w:val="000000"/>
          <w:sz w:val="28"/>
        </w:rPr>
        <w:t>
</w:t>
      </w:r>
      <w:r>
        <w:rPr>
          <w:rFonts w:ascii="Times New Roman"/>
          <w:b w:val="false"/>
          <w:i w:val="false"/>
          <w:color w:val="000000"/>
          <w:sz w:val="28"/>
        </w:rPr>
        <w:t>
      11) 7 үдеріс – алушының құжаттарында орын алған бұзушылықтардың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алушымен ЭҮӨШ АЖО-мен қалыптастырылған қызметтің нәтижесін алуы. Электрондық құжат қызмет берушінің қызметкерінің ЭЦҚ-сының қолданылуымен қалыптасады.</w:t>
      </w:r>
      <w:r>
        <w:br/>
      </w:r>
      <w:r>
        <w:rPr>
          <w:rFonts w:ascii="Times New Roman"/>
          <w:b w:val="false"/>
          <w:i w:val="false"/>
          <w:color w:val="000000"/>
          <w:sz w:val="28"/>
        </w:rPr>
        <w:t>
</w:t>
      </w:r>
      <w:r>
        <w:rPr>
          <w:rFonts w:ascii="Times New Roman"/>
          <w:b w:val="false"/>
          <w:i w:val="false"/>
          <w:color w:val="000000"/>
          <w:sz w:val="28"/>
        </w:rPr>
        <w:t>
      7. Орталық арқылы қызметті көрсету кезінде (функционалдық өзара әрекеттесудің № 2 диаграммасы) адымдық әрекеттер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электронды мемлекеттік қызметті көрсету үшін Орталық операторымен ХҚКО АЖ АЖО–на логин мен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 үдеріс – Орталықтың операторымен осы Регламентте көрсетілген электрондық мемлекеттік қызметті таңдауы, электрондық мемлекеттік қызметті көрсету үшін сұраныс нысанын экранға шығаруы және Орталық операторының алушының деректерін, сонымен қатар алушы өкілінің сенімхаты бойынша (нотариалды куәландырылған сенімхат, басқаша куәландырылған сенімхат болса, сенімхаттың деректері толтырылмайды) деректерін енгізуі;</w:t>
      </w:r>
      <w:r>
        <w:br/>
      </w:r>
      <w:r>
        <w:rPr>
          <w:rFonts w:ascii="Times New Roman"/>
          <w:b w:val="false"/>
          <w:i w:val="false"/>
          <w:color w:val="000000"/>
          <w:sz w:val="28"/>
        </w:rPr>
        <w:t>
</w:t>
      </w:r>
      <w:r>
        <w:rPr>
          <w:rFonts w:ascii="Times New Roman"/>
          <w:b w:val="false"/>
          <w:i w:val="false"/>
          <w:color w:val="000000"/>
          <w:sz w:val="28"/>
        </w:rPr>
        <w:t>
      3) 3 үдеріс – алушының деректері туралы сұранысты ЭҮШ арқылы ЖТ МДБ-ға, сонымен қатар алушы өкілінің сенімхатының деректері туралы – БНАЖ-не жіберу;</w:t>
      </w:r>
      <w:r>
        <w:br/>
      </w:r>
      <w:r>
        <w:rPr>
          <w:rFonts w:ascii="Times New Roman"/>
          <w:b w:val="false"/>
          <w:i w:val="false"/>
          <w:color w:val="000000"/>
          <w:sz w:val="28"/>
        </w:rPr>
        <w:t>
</w:t>
      </w:r>
      <w:r>
        <w:rPr>
          <w:rFonts w:ascii="Times New Roman"/>
          <w:b w:val="false"/>
          <w:i w:val="false"/>
          <w:color w:val="000000"/>
          <w:sz w:val="28"/>
        </w:rPr>
        <w:t>
      4) 1 шарт – ЖТ МДБ-да алушы деректерінің болуын, сенімхат деректерінің – БНАЖ-де болуын тексеру;</w:t>
      </w:r>
      <w:r>
        <w:br/>
      </w:r>
      <w:r>
        <w:rPr>
          <w:rFonts w:ascii="Times New Roman"/>
          <w:b w:val="false"/>
          <w:i w:val="false"/>
          <w:color w:val="000000"/>
          <w:sz w:val="28"/>
        </w:rPr>
        <w:t>
</w:t>
      </w:r>
      <w:r>
        <w:rPr>
          <w:rFonts w:ascii="Times New Roman"/>
          <w:b w:val="false"/>
          <w:i w:val="false"/>
          <w:color w:val="000000"/>
          <w:sz w:val="28"/>
        </w:rPr>
        <w:t>
      5) 4 үдеріс – ЖТ МДБ-да алушының, БНАЖ-де сенімхат деректерінің болмауына байланысты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Орталық операторымен алушымен ұсынылған құжаттардың қағаз жүзінде болуы және құжаттарды сканерлеуі туралы белгілеу бөлігіне қатысты сұраныс нысанын толтыруы, оларды сұраныс нысанына тіркеу және электрондық мемлекеттік қызметті көрсетуге толтырылған сұраныс нысанын (енгізілген деректер)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ЭЦҚ-мен куәландырылған (қол қойылған) электрондық құжаттың (алушының сұранысы) ЭҮШ арқылы ЭҮӨШ АЖО-ға жіберу;</w:t>
      </w:r>
      <w:r>
        <w:br/>
      </w:r>
      <w:r>
        <w:rPr>
          <w:rFonts w:ascii="Times New Roman"/>
          <w:b w:val="false"/>
          <w:i w:val="false"/>
          <w:color w:val="000000"/>
          <w:sz w:val="28"/>
        </w:rPr>
        <w:t>
</w:t>
      </w:r>
      <w:r>
        <w:rPr>
          <w:rFonts w:ascii="Times New Roman"/>
          <w:b w:val="false"/>
          <w:i w:val="false"/>
          <w:color w:val="000000"/>
          <w:sz w:val="28"/>
        </w:rPr>
        <w:t>
      8) 7 үдеріс – ЭҮӨШ АЖО-да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9) 2 шарт – Стандартта көрсетілген алушының жалғаған құжаттарының сәйкестігін және электрондық мемлекеттік қызметті көрсету үшін негіздерін қызмет берушімен тексерілуі (өңделуі);</w:t>
      </w:r>
      <w:r>
        <w:br/>
      </w:r>
      <w:r>
        <w:rPr>
          <w:rFonts w:ascii="Times New Roman"/>
          <w:b w:val="false"/>
          <w:i w:val="false"/>
          <w:color w:val="000000"/>
          <w:sz w:val="28"/>
        </w:rPr>
        <w:t>
</w:t>
      </w:r>
      <w:r>
        <w:rPr>
          <w:rFonts w:ascii="Times New Roman"/>
          <w:b w:val="false"/>
          <w:i w:val="false"/>
          <w:color w:val="000000"/>
          <w:sz w:val="28"/>
        </w:rPr>
        <w:t>
      10) 8 үдеріс – алушының құжаттарында орын алған бұзушылықтардың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алушымен ЭҮӨШ АЖО-мен қалыптастырылған электрондық мемлекеттік қызметтің нәтижесін (электрондық құжат түрінде хабарлама)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сұраныс пен жауаптың толтыру нысандары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үкіметтің» веб-порталында, сонымен қатар Орталықта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көрсету бойынша сұрау салудың орындалу мәртебесін тексеру тәсілі: «электрондық үкімет» порталындағы «Қызмет көрсетулерді алу тарихы» бөлімінде, сондай-ақ Орталыққа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ЭҮП-ның саll–орталығының телефоны: (1414) арқылы алуға болады.</w:t>
      </w:r>
    </w:p>
    <w:bookmarkEnd w:id="52"/>
    <w:bookmarkStart w:name="z307" w:id="53"/>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53"/>
    <w:bookmarkStart w:name="z308" w:id="54"/>
    <w:p>
      <w:pPr>
        <w:spacing w:after="0"/>
        <w:ind w:left="0"/>
        <w:jc w:val="both"/>
      </w:pPr>
      <w:r>
        <w:rPr>
          <w:rFonts w:ascii="Times New Roman"/>
          <w:b w:val="false"/>
          <w:i w:val="false"/>
          <w:color w:val="000000"/>
          <w:sz w:val="28"/>
        </w:rPr>
        <w:t>
      11. Электрондық мемлекеттік қызмет көрсету үдерісіне қатысатын құрылымдық – 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ЭҮӨШ АЖО;</w:t>
      </w:r>
      <w:r>
        <w:br/>
      </w:r>
      <w:r>
        <w:rPr>
          <w:rFonts w:ascii="Times New Roman"/>
          <w:b w:val="false"/>
          <w:i w:val="false"/>
          <w:color w:val="000000"/>
          <w:sz w:val="28"/>
        </w:rPr>
        <w:t>
</w:t>
      </w:r>
      <w:r>
        <w:rPr>
          <w:rFonts w:ascii="Times New Roman"/>
          <w:b w:val="false"/>
          <w:i w:val="false"/>
          <w:color w:val="000000"/>
          <w:sz w:val="28"/>
        </w:rPr>
        <w:t>
      3) ЖТ МДБ;</w:t>
      </w:r>
      <w:r>
        <w:br/>
      </w:r>
      <w:r>
        <w:rPr>
          <w:rFonts w:ascii="Times New Roman"/>
          <w:b w:val="false"/>
          <w:i w:val="false"/>
          <w:color w:val="000000"/>
          <w:sz w:val="28"/>
        </w:rPr>
        <w:t>
</w:t>
      </w:r>
      <w:r>
        <w:rPr>
          <w:rFonts w:ascii="Times New Roman"/>
          <w:b w:val="false"/>
          <w:i w:val="false"/>
          <w:color w:val="000000"/>
          <w:sz w:val="28"/>
        </w:rPr>
        <w:t>
      4) ХҚКО АЖ АЖО;</w:t>
      </w:r>
      <w:r>
        <w:br/>
      </w:r>
      <w:r>
        <w:rPr>
          <w:rFonts w:ascii="Times New Roman"/>
          <w:b w:val="false"/>
          <w:i w:val="false"/>
          <w:color w:val="000000"/>
          <w:sz w:val="28"/>
        </w:rPr>
        <w:t>
</w:t>
      </w:r>
      <w:r>
        <w:rPr>
          <w:rFonts w:ascii="Times New Roman"/>
          <w:b w:val="false"/>
          <w:i w:val="false"/>
          <w:color w:val="000000"/>
          <w:sz w:val="28"/>
        </w:rPr>
        <w:t>
      5) БНАЖ;</w:t>
      </w:r>
      <w:r>
        <w:br/>
      </w:r>
      <w:r>
        <w:rPr>
          <w:rFonts w:ascii="Times New Roman"/>
          <w:b w:val="false"/>
          <w:i w:val="false"/>
          <w:color w:val="000000"/>
          <w:sz w:val="28"/>
        </w:rPr>
        <w:t>
</w:t>
      </w:r>
      <w:r>
        <w:rPr>
          <w:rFonts w:ascii="Times New Roman"/>
          <w:b w:val="false"/>
          <w:i w:val="false"/>
          <w:color w:val="000000"/>
          <w:sz w:val="28"/>
        </w:rPr>
        <w:t>
      6) Орталық.</w:t>
      </w:r>
      <w:r>
        <w:br/>
      </w:r>
      <w:r>
        <w:rPr>
          <w:rFonts w:ascii="Times New Roman"/>
          <w:b w:val="false"/>
          <w:i w:val="false"/>
          <w:color w:val="000000"/>
          <w:sz w:val="28"/>
        </w:rPr>
        <w:t>
</w:t>
      </w:r>
      <w:r>
        <w:rPr>
          <w:rFonts w:ascii="Times New Roman"/>
          <w:b w:val="false"/>
          <w:i w:val="false"/>
          <w:color w:val="000000"/>
          <w:sz w:val="28"/>
        </w:rPr>
        <w:t>
      12. Іс-әрекеттердің (рәсімдер, қызметтер, операциялар) тізбегінің мәтіндік кестелік сипаттамасы, әр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іс-әрекеттің (электрондық мемлекеттік қызмет көрсету үдерісінде) логикалық тізбектілігінің өзара байланысын, олардың сипатталуына сәйкес бейнелейтін диаграммалар ұсынылған.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қосымшаларда</w:t>
      </w:r>
      <w:r>
        <w:rPr>
          <w:rFonts w:ascii="Times New Roman"/>
          <w:b w:val="false"/>
          <w:i w:val="false"/>
          <w:color w:val="000000"/>
          <w:sz w:val="28"/>
        </w:rPr>
        <w:t xml:space="preserve"> ескертулердің нысандарын қоса алғанда, ұсынылуы тиіс электрондық мемлекеттік қызметті көрсету нәтижесі (шығыс құжаты)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Алушылардың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(мәлiметтiң рұқсат етiлмеген алуынан қорғау);</w:t>
      </w:r>
      <w:r>
        <w:br/>
      </w:r>
      <w:r>
        <w:rPr>
          <w:rFonts w:ascii="Times New Roman"/>
          <w:b w:val="false"/>
          <w:i w:val="false"/>
          <w:color w:val="000000"/>
          <w:sz w:val="28"/>
        </w:rPr>
        <w:t>
</w:t>
      </w:r>
      <w:r>
        <w:rPr>
          <w:rFonts w:ascii="Times New Roman"/>
          <w:b w:val="false"/>
          <w:i w:val="false"/>
          <w:color w:val="000000"/>
          <w:sz w:val="28"/>
        </w:rPr>
        <w:t>
      2) тұтастық (мәлiметтiң рұқсат етiлмеген өзгертуінен қорғау);</w:t>
      </w:r>
      <w:r>
        <w:br/>
      </w:r>
      <w:r>
        <w:rPr>
          <w:rFonts w:ascii="Times New Roman"/>
          <w:b w:val="false"/>
          <w:i w:val="false"/>
          <w:color w:val="000000"/>
          <w:sz w:val="28"/>
        </w:rPr>
        <w:t>
</w:t>
      </w:r>
      <w:r>
        <w:rPr>
          <w:rFonts w:ascii="Times New Roman"/>
          <w:b w:val="false"/>
          <w:i w:val="false"/>
          <w:color w:val="000000"/>
          <w:sz w:val="28"/>
        </w:rPr>
        <w:t>
      3) қолжетімділік (мәлiметтiң рұқсат етiлмеген ұстап қалуынан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көрсетілетін тұлғада ЖСН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алушыда ЭЦҚ болуы.</w:t>
      </w:r>
    </w:p>
    <w:bookmarkEnd w:id="54"/>
    <w:bookmarkStart w:name="z328" w:id="55"/>
    <w:p>
      <w:pPr>
        <w:spacing w:after="0"/>
        <w:ind w:left="0"/>
        <w:jc w:val="both"/>
      </w:pPr>
      <w:r>
        <w:rPr>
          <w:rFonts w:ascii="Times New Roman"/>
          <w:b w:val="false"/>
          <w:i w:val="false"/>
          <w:color w:val="000000"/>
          <w:sz w:val="28"/>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55"/>
    <w:p>
      <w:pPr>
        <w:spacing w:after="0"/>
        <w:ind w:left="0"/>
        <w:jc w:val="left"/>
      </w:pPr>
      <w:r>
        <w:rPr>
          <w:rFonts w:ascii="Times New Roman"/>
          <w:b/>
          <w:i w:val="false"/>
          <w:color w:val="000000"/>
        </w:rPr>
        <w:t xml:space="preserve"> 1-кесте.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820"/>
        <w:gridCol w:w="2586"/>
        <w:gridCol w:w="2586"/>
        <w:gridCol w:w="2586"/>
        <w:gridCol w:w="2353"/>
      </w:tblGrid>
      <w:tr>
        <w:trPr>
          <w:trHeight w:val="6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 xml:space="preserve">ағынының) №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9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ЖСН және пароль көмегімен ЭҮП бойынша авторланады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орын алған бұзушылықтардың болуына байланысты бас тарту туралы хабарламаны қалыптастырады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Алушымен осы электрондық мемлекеттік қызметті таңдайды, сұраныстың деректерін қалыптастырады, алушының ЭЦҚ таңдауы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алушының мәліметтерінде орын алған бұзушылық болуына байланысты бас тарту туралы хабарламаны қалыптастырады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ойдағыдай қалыптасуы туралы хабарламаның көрінуі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электрондық мемлекеттік қызметтен бас тарту туралы хабарламаның қалыптасуы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бағытталуы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хабарламаның қалыптасуы</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алушының мәліметтерінде бұзушылық болса – 2, егер авторизация оңтайлы өтсе – 3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алушының мәліметтерінде бұзушылық болса – 4, егер бұзушылықтар болмаса – 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2829"/>
        <w:gridCol w:w="3183"/>
        <w:gridCol w:w="3538"/>
      </w:tblGrid>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ЭЦҚ-ның</w:t>
            </w:r>
            <w:r>
              <w:br/>
            </w:r>
            <w:r>
              <w:rPr>
                <w:rFonts w:ascii="Times New Roman"/>
                <w:b w:val="false"/>
                <w:i w:val="false"/>
                <w:color w:val="000000"/>
                <w:sz w:val="20"/>
              </w:rPr>
              <w:t>
</w:t>
            </w:r>
            <w:r>
              <w:rPr>
                <w:rFonts w:ascii="Times New Roman"/>
                <w:b w:val="false"/>
                <w:i w:val="false"/>
                <w:color w:val="000000"/>
                <w:sz w:val="20"/>
              </w:rPr>
              <w:t>көмегімен куәландыру</w:t>
            </w:r>
            <w:r>
              <w:br/>
            </w:r>
            <w:r>
              <w:rPr>
                <w:rFonts w:ascii="Times New Roman"/>
                <w:b w:val="false"/>
                <w:i w:val="false"/>
                <w:color w:val="000000"/>
                <w:sz w:val="20"/>
              </w:rPr>
              <w:t>
</w:t>
            </w:r>
            <w:r>
              <w:rPr>
                <w:rFonts w:ascii="Times New Roman"/>
                <w:b w:val="false"/>
                <w:i w:val="false"/>
                <w:color w:val="000000"/>
                <w:sz w:val="20"/>
              </w:rPr>
              <w:t>(қол қою) және сұранысты</w:t>
            </w:r>
            <w:r>
              <w:br/>
            </w:r>
            <w:r>
              <w:rPr>
                <w:rFonts w:ascii="Times New Roman"/>
                <w:b w:val="false"/>
                <w:i w:val="false"/>
                <w:color w:val="000000"/>
                <w:sz w:val="20"/>
              </w:rPr>
              <w:t>
</w:t>
            </w:r>
            <w:r>
              <w:rPr>
                <w:rFonts w:ascii="Times New Roman"/>
                <w:b w:val="false"/>
                <w:i w:val="false"/>
                <w:color w:val="000000"/>
                <w:sz w:val="20"/>
              </w:rPr>
              <w:t xml:space="preserve">ЭҮӨШ АЖО-на жіберу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мәліметтерінде орын алған бұзушылық болуына байланысты бас тарту туралы хабарламаны қалыптастырады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электрондық мемлекеттік қызметтің нәтижесін алуы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Арызға нөмір берілген сұранысты тіркеу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Дәлелді бас тартуды қалыптастыру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құжатының көрінуі </w:t>
            </w:r>
          </w:p>
        </w:tc>
      </w:tr>
      <w:tr>
        <w:trPr>
          <w:trHeight w:val="36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алушының мәліметтерінде бұзушылық болса – 7; егер бұзушылықтар болмаса – 8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 кесте. Орталық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386"/>
        <w:gridCol w:w="1958"/>
        <w:gridCol w:w="2557"/>
        <w:gridCol w:w="3049"/>
        <w:gridCol w:w="3028"/>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 xml:space="preserve">сипаттамасы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Логин мен пароль бойынша оператордың авторлануы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қызметті таңдайды және сұраныстың деректерін қалыптастырады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ЖТ МДБ-ға, БНАЖ жолдау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деректерінің болмауына байланысты деректерді алудың мүмкінсіздігі туралы хабарламаны қалыптастырады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Арызға нөмір берілген сұранысты жүйеде тіркеу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қалыптасуы туралы ескертудің көрінуі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алушының мәліметтерінде бұзушылықтар болса – 4, егер бұзушылықтар болмаса –5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2823"/>
        <w:gridCol w:w="2864"/>
        <w:gridCol w:w="2496"/>
        <w:gridCol w:w="2291"/>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нысанына</w:t>
            </w:r>
            <w:r>
              <w:br/>
            </w:r>
            <w:r>
              <w:rPr>
                <w:rFonts w:ascii="Times New Roman"/>
                <w:b w:val="false"/>
                <w:i w:val="false"/>
                <w:color w:val="000000"/>
                <w:sz w:val="20"/>
              </w:rPr>
              <w:t>
</w:t>
            </w:r>
            <w:r>
              <w:rPr>
                <w:rFonts w:ascii="Times New Roman"/>
                <w:b w:val="false"/>
                <w:i w:val="false"/>
                <w:color w:val="000000"/>
                <w:sz w:val="20"/>
              </w:rPr>
              <w:t>қажетті құжаттарды</w:t>
            </w:r>
            <w:r>
              <w:br/>
            </w:r>
            <w:r>
              <w:rPr>
                <w:rFonts w:ascii="Times New Roman"/>
                <w:b w:val="false"/>
                <w:i w:val="false"/>
                <w:color w:val="000000"/>
                <w:sz w:val="20"/>
              </w:rPr>
              <w:t>
</w:t>
            </w:r>
            <w:r>
              <w:rPr>
                <w:rFonts w:ascii="Times New Roman"/>
                <w:b w:val="false"/>
                <w:i w:val="false"/>
                <w:color w:val="000000"/>
                <w:sz w:val="20"/>
              </w:rPr>
              <w:t>және ЭЦҚ-ның</w:t>
            </w:r>
            <w:r>
              <w:br/>
            </w:r>
            <w:r>
              <w:rPr>
                <w:rFonts w:ascii="Times New Roman"/>
                <w:b w:val="false"/>
                <w:i w:val="false"/>
                <w:color w:val="000000"/>
                <w:sz w:val="20"/>
              </w:rPr>
              <w:t>
</w:t>
            </w:r>
            <w:r>
              <w:rPr>
                <w:rFonts w:ascii="Times New Roman"/>
                <w:b w:val="false"/>
                <w:i w:val="false"/>
                <w:color w:val="000000"/>
                <w:sz w:val="20"/>
              </w:rPr>
              <w:t>куәлігін тіркеп,</w:t>
            </w:r>
            <w:r>
              <w:br/>
            </w:r>
            <w:r>
              <w:rPr>
                <w:rFonts w:ascii="Times New Roman"/>
                <w:b w:val="false"/>
                <w:i w:val="false"/>
                <w:color w:val="000000"/>
                <w:sz w:val="20"/>
              </w:rPr>
              <w:t>
</w:t>
            </w:r>
            <w:r>
              <w:rPr>
                <w:rFonts w:ascii="Times New Roman"/>
                <w:b w:val="false"/>
                <w:i w:val="false"/>
                <w:color w:val="000000"/>
                <w:sz w:val="20"/>
              </w:rPr>
              <w:t xml:space="preserve">сұранысты толтыру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мен куәландырылған (қол қойылған) құжаттың ӨЭҮП АЖО-на жіберу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тіркелуі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орын алған бұзушылық болуына байланысты бас тарту туралы хабарламаны қалыптастырады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электрондық мемлекеттік қызметтің нәтижесін алуы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қалыптасуы туралы</w:t>
            </w:r>
            <w:r>
              <w:br/>
            </w:r>
            <w:r>
              <w:rPr>
                <w:rFonts w:ascii="Times New Roman"/>
                <w:b w:val="false"/>
                <w:i w:val="false"/>
                <w:color w:val="000000"/>
                <w:sz w:val="20"/>
              </w:rPr>
              <w:t>
</w:t>
            </w:r>
            <w:r>
              <w:rPr>
                <w:rFonts w:ascii="Times New Roman"/>
                <w:b w:val="false"/>
                <w:i w:val="false"/>
                <w:color w:val="000000"/>
                <w:sz w:val="20"/>
              </w:rPr>
              <w:t>ескертудің</w:t>
            </w:r>
            <w:r>
              <w:br/>
            </w:r>
            <w:r>
              <w:rPr>
                <w:rFonts w:ascii="Times New Roman"/>
                <w:b w:val="false"/>
                <w:i w:val="false"/>
                <w:color w:val="000000"/>
                <w:sz w:val="20"/>
              </w:rPr>
              <w:t>
</w:t>
            </w:r>
            <w:r>
              <w:rPr>
                <w:rFonts w:ascii="Times New Roman"/>
                <w:b w:val="false"/>
                <w:i w:val="false"/>
                <w:color w:val="000000"/>
                <w:sz w:val="20"/>
              </w:rPr>
              <w:t xml:space="preserve">көрінуі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берілген сұранысты тіркеу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көрінуі</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алушының мәліметтерінде бұзушылықтар болса – 8, егер бұзушылықтар болмаса – 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Аталған кестеде барлық ҚБФ әрекеттерінің (функциялары, рәсімдер, операциялар) аяқталу нысандарын, орындалу мерзімдерін және электрондық мемлекеттік қызмет көрсету үдерісінің технологиялық тізбегінде келесі әрекеттердің нөмірлерін көрсете отырып тізбектеледі.</w:t>
      </w:r>
      <w:r>
        <w:br/>
      </w:r>
      <w:r>
        <w:rPr>
          <w:rFonts w:ascii="Times New Roman"/>
          <w:b w:val="false"/>
          <w:i w:val="false"/>
          <w:color w:val="000000"/>
          <w:sz w:val="28"/>
        </w:rPr>
        <w:t>
      Осы Регламенттің </w:t>
      </w:r>
      <w:r>
        <w:rPr>
          <w:rFonts w:ascii="Times New Roman"/>
          <w:b w:val="false"/>
          <w:i w:val="false"/>
          <w:color w:val="000000"/>
          <w:sz w:val="28"/>
        </w:rPr>
        <w:t>1-қосымшадағы</w:t>
      </w:r>
      <w:r>
        <w:rPr>
          <w:rFonts w:ascii="Times New Roman"/>
          <w:b w:val="false"/>
          <w:i w:val="false"/>
          <w:color w:val="000000"/>
          <w:sz w:val="28"/>
        </w:rPr>
        <w:t xml:space="preserve"> кесте негізінде электрондық мемлекеттік қызмет көрсетулер кезінде функционалдық өзара әрекет ету диаграммалары құрылады.</w:t>
      </w:r>
    </w:p>
    <w:bookmarkStart w:name="z329" w:id="56"/>
    <w:p>
      <w:pPr>
        <w:spacing w:after="0"/>
        <w:ind w:left="0"/>
        <w:jc w:val="both"/>
      </w:pPr>
      <w:r>
        <w:rPr>
          <w:rFonts w:ascii="Times New Roman"/>
          <w:b w:val="false"/>
          <w:i w:val="false"/>
          <w:color w:val="000000"/>
          <w:sz w:val="28"/>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56"/>
    <w:bookmarkStart w:name="z330" w:id="57"/>
    <w:p>
      <w:pPr>
        <w:spacing w:after="0"/>
        <w:ind w:left="0"/>
        <w:jc w:val="both"/>
      </w:pPr>
      <w:r>
        <w:rPr>
          <w:rFonts w:ascii="Times New Roman"/>
          <w:b w:val="false"/>
          <w:i w:val="false"/>
          <w:color w:val="000000"/>
          <w:sz w:val="28"/>
        </w:rPr>
        <w:t>
</w:t>
      </w:r>
      <w:r>
        <w:drawing>
          <wp:inline distT="0" distB="0" distL="0" distR="0">
            <wp:extent cx="78613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61300" cy="4330700"/>
                    </a:xfrm>
                    <a:prstGeom prst="rect">
                      <a:avLst/>
                    </a:prstGeom>
                  </pic:spPr>
                </pic:pic>
              </a:graphicData>
            </a:graphic>
          </wp:inline>
        </w:drawing>
      </w:r>
    </w:p>
    <w:bookmarkEnd w:id="57"/>
    <w:p>
      <w:pPr>
        <w:spacing w:after="0"/>
        <w:ind w:left="0"/>
        <w:jc w:val="left"/>
      </w:pPr>
      <w:r>
        <w:rPr>
          <w:rFonts w:ascii="Times New Roman"/>
          <w:b/>
          <w:i w:val="false"/>
          <w:color w:val="000000"/>
        </w:rPr>
        <w:t xml:space="preserve"> 1-сурет. ЭҮП арқылы электрондық мемлекеттік қызмет көрсету кезінде функционалдық өзара іс-қимыл диаграммасы</w:t>
      </w:r>
    </w:p>
    <w:bookmarkStart w:name="z331" w:id="58"/>
    <w:p>
      <w:pPr>
        <w:spacing w:after="0"/>
        <w:ind w:left="0"/>
        <w:jc w:val="both"/>
      </w:pPr>
      <w:r>
        <w:rPr>
          <w:rFonts w:ascii="Times New Roman"/>
          <w:b w:val="false"/>
          <w:i w:val="false"/>
          <w:color w:val="000000"/>
          <w:sz w:val="28"/>
        </w:rPr>
        <w:t>
</w:t>
      </w:r>
      <w:r>
        <w:drawing>
          <wp:inline distT="0" distB="0" distL="0" distR="0">
            <wp:extent cx="7874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74000" cy="4254500"/>
                    </a:xfrm>
                    <a:prstGeom prst="rect">
                      <a:avLst/>
                    </a:prstGeom>
                  </pic:spPr>
                </pic:pic>
              </a:graphicData>
            </a:graphic>
          </wp:inline>
        </w:drawing>
      </w:r>
    </w:p>
    <w:bookmarkEnd w:id="58"/>
    <w:p>
      <w:pPr>
        <w:spacing w:after="0"/>
        <w:ind w:left="0"/>
        <w:jc w:val="left"/>
      </w:pPr>
      <w:r>
        <w:rPr>
          <w:rFonts w:ascii="Times New Roman"/>
          <w:b/>
          <w:i w:val="false"/>
          <w:color w:val="000000"/>
        </w:rPr>
        <w:t xml:space="preserve"> 2-сурет. Орталық арқылы электрондық мемлекеттік қызмет көрсету кезінде функционалдық өзара іс-қимыл диаграммасы  Кесте. Шартты белгілер</w:t>
      </w:r>
    </w:p>
    <w:p>
      <w:pPr>
        <w:spacing w:after="0"/>
        <w:ind w:left="0"/>
        <w:jc w:val="both"/>
      </w:pPr>
      <w:r>
        <w:drawing>
          <wp:inline distT="0" distB="0" distL="0" distR="0">
            <wp:extent cx="7874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74000" cy="85090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үлгілік рәсімделуі бизнес үрдістерді модельдеу үшін пайдаланылатын BPMN 1.2 графикалық нотациясында келтірілген. BPMN модельдеу графикалық элементтердің аз саны бар диаграммалар арқылы жүзеге асырылады. Бұл тұтынушыларға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объектілерініғ жаңа түрлерін және артефакттарды құруға рұқсат береді.</w:t>
      </w:r>
    </w:p>
    <w:bookmarkStart w:name="z332" w:id="59"/>
    <w:p>
      <w:pPr>
        <w:spacing w:after="0"/>
        <w:ind w:left="0"/>
        <w:jc w:val="both"/>
      </w:pPr>
      <w:r>
        <w:rPr>
          <w:rFonts w:ascii="Times New Roman"/>
          <w:b w:val="false"/>
          <w:i w:val="false"/>
          <w:color w:val="000000"/>
          <w:sz w:val="28"/>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59"/>
    <w:p>
      <w:pPr>
        <w:spacing w:after="0"/>
        <w:ind w:left="0"/>
        <w:jc w:val="left"/>
      </w:pPr>
      <w:r>
        <w:rPr>
          <w:rFonts w:ascii="Times New Roman"/>
          <w:b/>
          <w:i w:val="false"/>
          <w:color w:val="000000"/>
        </w:rPr>
        <w:t xml:space="preserve"> Электрондық мемлекеттік қызметке арыздың экрандық нысаны</w:t>
      </w:r>
    </w:p>
    <w:p>
      <w:pPr>
        <w:spacing w:after="0"/>
        <w:ind w:left="0"/>
        <w:jc w:val="both"/>
      </w:pPr>
      <w:r>
        <w:drawing>
          <wp:inline distT="0" distB="0" distL="0" distR="0">
            <wp:extent cx="78740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74000" cy="99822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қызметке арыздың экрандық нысаны</w:t>
      </w:r>
    </w:p>
    <w:p>
      <w:pPr>
        <w:spacing w:after="0"/>
        <w:ind w:left="0"/>
        <w:jc w:val="both"/>
      </w:pPr>
      <w:r>
        <w:drawing>
          <wp:inline distT="0" distB="0" distL="0" distR="0">
            <wp:extent cx="78740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74000" cy="10795000"/>
                    </a:xfrm>
                    <a:prstGeom prst="rect">
                      <a:avLst/>
                    </a:prstGeom>
                  </pic:spPr>
                </pic:pic>
              </a:graphicData>
            </a:graphic>
          </wp:inline>
        </w:drawing>
      </w:r>
    </w:p>
    <w:bookmarkStart w:name="z333" w:id="60"/>
    <w:p>
      <w:pPr>
        <w:spacing w:after="0"/>
        <w:ind w:left="0"/>
        <w:jc w:val="both"/>
      </w:pPr>
      <w:r>
        <w:rPr>
          <w:rFonts w:ascii="Times New Roman"/>
          <w:b w:val="false"/>
          <w:i w:val="false"/>
          <w:color w:val="000000"/>
          <w:sz w:val="28"/>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60"/>
    <w:p>
      <w:pPr>
        <w:spacing w:after="0"/>
        <w:ind w:left="0"/>
        <w:jc w:val="left"/>
      </w:pPr>
      <w:r>
        <w:rPr>
          <w:rFonts w:ascii="Times New Roman"/>
          <w:b/>
          <w:i w:val="false"/>
          <w:color w:val="000000"/>
        </w:rPr>
        <w:t xml:space="preserve"> Электрондық мемлекеттік қызметке оң жауаптың шығыс нысаны</w:t>
      </w:r>
    </w:p>
    <w:p>
      <w:pPr>
        <w:spacing w:after="0"/>
        <w:ind w:left="0"/>
        <w:jc w:val="both"/>
      </w:pPr>
      <w:r>
        <w:drawing>
          <wp:inline distT="0" distB="0" distL="0" distR="0">
            <wp:extent cx="7861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61300" cy="6146800"/>
                    </a:xfrm>
                    <a:prstGeom prst="rect">
                      <a:avLst/>
                    </a:prstGeom>
                  </pic:spPr>
                </pic:pic>
              </a:graphicData>
            </a:graphic>
          </wp:inline>
        </w:drawing>
      </w:r>
    </w:p>
    <w:p>
      <w:pPr>
        <w:spacing w:after="0"/>
        <w:ind w:left="0"/>
        <w:jc w:val="left"/>
      </w:pPr>
      <w:r>
        <w:rPr>
          <w:rFonts w:ascii="Times New Roman"/>
          <w:b/>
          <w:i w:val="false"/>
          <w:color w:val="000000"/>
        </w:rPr>
        <w:t xml:space="preserve"> Алушыға ұсынылатын ескертулер</w:t>
      </w:r>
    </w:p>
    <w:p>
      <w:pPr>
        <w:spacing w:after="0"/>
        <w:ind w:left="0"/>
        <w:jc w:val="both"/>
      </w:pPr>
      <w:r>
        <w:rPr>
          <w:rFonts w:ascii="Times New Roman"/>
          <w:b w:val="false"/>
          <w:i w:val="false"/>
          <w:color w:val="000000"/>
          <w:sz w:val="28"/>
        </w:rPr>
        <w:t xml:space="preserve">      Ескертулер арыздың орындалу мәртебесінің өзгеру шамасы бойынша немесе қызметтің көрсетілу мерзімінің ұзартылуы жағдайында келіп тұрады. Ескерту мәтіні бар еркін жолы «Электрондық үкіметтің» порталында жеке кабинеттің «Ескертулер» бөлімінде көрінеді, сонымен қатар ХҚКО АЖ-не беріледі. </w:t>
      </w:r>
    </w:p>
    <w:p>
      <w:pPr>
        <w:spacing w:after="0"/>
        <w:ind w:left="0"/>
        <w:jc w:val="left"/>
      </w:pPr>
      <w:r>
        <w:rPr>
          <w:rFonts w:ascii="Times New Roman"/>
          <w:b/>
          <w:i w:val="false"/>
          <w:color w:val="000000"/>
        </w:rPr>
        <w:t xml:space="preserve"> Алушыға ұсынылатын электрондық мемлекеттік қызметке кері жауаптың (бас тарту туралы) шығыс нысаны</w:t>
      </w:r>
    </w:p>
    <w:p>
      <w:pPr>
        <w:spacing w:after="0"/>
        <w:ind w:left="0"/>
        <w:jc w:val="both"/>
      </w:pPr>
      <w:r>
        <w:rPr>
          <w:rFonts w:ascii="Times New Roman"/>
          <w:b w:val="false"/>
          <w:i w:val="false"/>
          <w:color w:val="000000"/>
          <w:sz w:val="28"/>
        </w:rPr>
        <w:t>      Кері жауаптың шығыс нысаны дәлелді бас тарту мәтіні бар хат түрінде еркін нысанда ұсынылады.  </w:t>
      </w:r>
    </w:p>
    <w:bookmarkStart w:name="z334" w:id="61"/>
    <w:p>
      <w:pPr>
        <w:spacing w:after="0"/>
        <w:ind w:left="0"/>
        <w:jc w:val="both"/>
      </w:pPr>
      <w:r>
        <w:rPr>
          <w:rFonts w:ascii="Times New Roman"/>
          <w:b w:val="false"/>
          <w:i w:val="false"/>
          <w:color w:val="000000"/>
          <w:sz w:val="28"/>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61"/>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r>
        <w:br/>
      </w:r>
      <w:r>
        <w:rPr>
          <w:rFonts w:ascii="Times New Roman"/>
          <w:b/>
          <w:i w:val="false"/>
          <w:color w:val="000000"/>
        </w:rPr>
        <w:t>
__________________________________________________</w:t>
      </w:r>
      <w:r>
        <w:br/>
      </w:r>
      <w:r>
        <w:rPr>
          <w:rFonts w:ascii="Times New Roman"/>
          <w:b/>
          <w:i w:val="false"/>
          <w:color w:val="000000"/>
        </w:rPr>
        <w:t>
(қызмет көрсетудің атауы) </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