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0f5a6" w14:textId="d70f5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тұлғалардың түстi және қара металл сынықтары мен қалдықтарын жинауы (дайындауы), сақтауы, қайта өңдеуi және өткiзуі жөніндегі қызмет түрін жүзеге асыруға лицензия беру, қайта рәсімдеу, лицензияның телнұсқаларын беру"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әкімдігінің 2012 жылғы 26 желтоқсандағы № 471 қаулысы. Ақтөбе облысы Әділет департаментінде 2013 жылғы 15 қаңтарда № 3494 тіркелді. Күші жойылды - Ақтөбе облысының әкімдігінің 2013 жылғы 28 желтоқсандағы № 429 қаулысымен</w:t>
      </w:r>
    </w:p>
    <w:p>
      <w:pPr>
        <w:spacing w:after="0"/>
        <w:ind w:left="0"/>
        <w:jc w:val="both"/>
      </w:pPr>
      <w:r>
        <w:rPr>
          <w:rFonts w:ascii="Times New Roman"/>
          <w:b w:val="false"/>
          <w:i w:val="false"/>
          <w:color w:val="ff0000"/>
          <w:sz w:val="28"/>
        </w:rPr>
        <w:t>      Ескерту. Күші жойылды - Ақтөбе облысының әкімдігінің 28.12.2013 № 429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 бабына</w:t>
      </w: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Республикасының 2007 жылғы 11 қаңтардағы «Ақпараттандыру туралы» Заңының 29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 Үкіметінің 2012 жылғы 31 тамыздағы № 1130 «Өнеркәсіп және экспорттық бақылау саласындағы мемлекеттік қызмет көрсету стандарттарын бекіту және Қазақстан Республикасы Үкiметiнiң кейбiр шешiмдерiне өзгерістер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«Заңды тұлғалардың түсті және қара металл сынықтары мен қалдықтарын жинау (дайындау), сақтауы, қайта өңдеуі және өткізуі қызметін жүзеге асыруға лицензия беру, қайта рәсімдеу, лицензияның телнұсқаларын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«Ақтөбе облысының энергетика және тұрғын үй-коммуналдық шаруашылығы басқармасы» мемлекеттік мекемесі (Е.А.Блиев) осы электрондық мемлекеттік қызмет регламентін Басқарманың ғаламтор - 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бірінші орынбасары Н.Қ. Әбдібековке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бастап күнтізбелік он күн өткен соң қолданысқа енгізіледі.      </w:t>
      </w:r>
    </w:p>
    <w:bookmarkEnd w:id="0"/>
    <w:p>
      <w:pPr>
        <w:spacing w:after="0"/>
        <w:ind w:left="0"/>
        <w:jc w:val="both"/>
      </w:pPr>
      <w:r>
        <w:rPr>
          <w:rFonts w:ascii="Times New Roman"/>
          <w:b w:val="false"/>
          <w:i/>
          <w:color w:val="000000"/>
          <w:sz w:val="28"/>
        </w:rPr>
        <w:t>      Облыс әкімі                              А. Мұхамбетов</w:t>
      </w:r>
    </w:p>
    <w:p>
      <w:pPr>
        <w:spacing w:after="0"/>
        <w:ind w:left="0"/>
        <w:jc w:val="both"/>
      </w:pPr>
      <w:r>
        <w:rPr>
          <w:rFonts w:ascii="Times New Roman"/>
          <w:b w:val="false"/>
          <w:i/>
          <w:color w:val="000000"/>
          <w:sz w:val="28"/>
        </w:rPr>
        <w:t>      «БЕКІТІЛДІ»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xml:space="preserve">      көлік және коммуникация министрі         А.Жұмағалиев </w:t>
      </w:r>
    </w:p>
    <w:bookmarkStart w:name="z6" w:id="1"/>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 471 қаулысымен</w:t>
      </w:r>
      <w:r>
        <w:br/>
      </w:r>
      <w:r>
        <w:rPr>
          <w:rFonts w:ascii="Times New Roman"/>
          <w:b w:val="false"/>
          <w:i w:val="false"/>
          <w:color w:val="000000"/>
          <w:sz w:val="28"/>
        </w:rPr>
        <w:t>
бекітілген</w:t>
      </w:r>
    </w:p>
    <w:bookmarkEnd w:id="1"/>
    <w:bookmarkStart w:name="z7" w:id="2"/>
    <w:p>
      <w:pPr>
        <w:spacing w:after="0"/>
        <w:ind w:left="0"/>
        <w:jc w:val="left"/>
      </w:pPr>
      <w:r>
        <w:rPr>
          <w:rFonts w:ascii="Times New Roman"/>
          <w:b/>
          <w:i w:val="false"/>
          <w:color w:val="000000"/>
        </w:rPr>
        <w:t xml:space="preserve"> 
«Заңды тұлғалардың түстi және қара металл сынықтары мен қалдықтарын жинауы (дайындауы), сақтауы, қайта өңдеуi және өткiзуі жөніндегі қызмет түрін жүзеге асыруға лицензия беру, қайта рәсімдеу, лицензияның телнұсқаларын беру» электрондық мемлекеттік қызмет регламенті</w:t>
      </w:r>
    </w:p>
    <w:bookmarkEnd w:id="2"/>
    <w:bookmarkStart w:name="z8" w:id="3"/>
    <w:p>
      <w:pPr>
        <w:spacing w:after="0"/>
        <w:ind w:left="0"/>
        <w:jc w:val="left"/>
      </w:pPr>
      <w:r>
        <w:rPr>
          <w:rFonts w:ascii="Times New Roman"/>
          <w:b/>
          <w:i w:val="false"/>
          <w:color w:val="000000"/>
        </w:rPr>
        <w:t xml:space="preserve"> 
1. Жалпы ережелер </w:t>
      </w:r>
    </w:p>
    <w:bookmarkEnd w:id="3"/>
    <w:bookmarkStart w:name="z9" w:id="4"/>
    <w:p>
      <w:pPr>
        <w:spacing w:after="0"/>
        <w:ind w:left="0"/>
        <w:jc w:val="both"/>
      </w:pPr>
      <w:r>
        <w:rPr>
          <w:rFonts w:ascii="Times New Roman"/>
          <w:b w:val="false"/>
          <w:i w:val="false"/>
          <w:color w:val="000000"/>
          <w:sz w:val="28"/>
        </w:rPr>
        <w:t xml:space="preserve">
      1. «Заңды тұлғалардың түстi және қара металл сынықтары мен қалдықтарын жинауы (дайындауы), сақтауы, қайта өңдеуi және өткiзу </w:t>
      </w:r>
      <w:r>
        <w:br/>
      </w:r>
      <w:r>
        <w:rPr>
          <w:rFonts w:ascii="Times New Roman"/>
          <w:b w:val="false"/>
          <w:i w:val="false"/>
          <w:color w:val="000000"/>
          <w:sz w:val="28"/>
        </w:rPr>
        <w:t>
жөніндегі қызмет түрін жүзеге асыруға лицензия беру, қайта ресімдеу, лицензияның телнұсқаларын беру» электрондық мемлекеттік қызмет тұтынушының тұрғылықты жері бойынша «Ақтөбе облысының энергетика және тұрғын үй-коммуналдық шаруашылығы басқармасы» ММ (бұдан әрі – қызмет көрсетуші), сондай-ақ «электрондық үкіметтің» www.e.gov.kz веб-порталы арқылы немесе www.elicense.kz «Е-лицензиялау» веб-порталы (бұдан әрі – ЭҮП) арқылы көрсетеді.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2012 жылғы 31 тамыздағы № 1130 «Өнеркәсіп және экспорттық бақылау саласындағы мемлекеттік қызмет көрсету стандарттарын бекіту және Қазақстан Республикасы Үкiметiнiң кейбiр шешiмдерiне өзгерістер енгізу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«Заңды тұлғалардың түстi және қара металл сынықтары мен қалдықтарын жинауы (дайындауы), сақтауы, қайта өңдеуi және өткiзу жөніндегі қызмет түрін жүзеге асыруға лицензия беру, қайта ресімдеу, лицензияның телнұсқаларын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деңгейі: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қызметті көрсету түрі: транзакциялық қызмет.</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түсініктер және қысқарған сөздер:</w:t>
      </w:r>
      <w:r>
        <w:br/>
      </w:r>
      <w:r>
        <w:rPr>
          <w:rFonts w:ascii="Times New Roman"/>
          <w:b w:val="false"/>
          <w:i w:val="false"/>
          <w:color w:val="000000"/>
          <w:sz w:val="28"/>
        </w:rPr>
        <w:t>
</w:t>
      </w:r>
      <w:r>
        <w:rPr>
          <w:rFonts w:ascii="Times New Roman"/>
          <w:b w:val="false"/>
          <w:i w:val="false"/>
          <w:color w:val="000000"/>
          <w:sz w:val="28"/>
        </w:rPr>
        <w:t>
      1) бизнес-сәйкестендіру нөмірі – бірлескен кәсіпкерлік түрінде қызметін жүзеге асыратын заңды тұлға (филиал және өкілдік) және дара кәсіпкер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2) «электрондық үкіметтің» веб-порталы – нормативтік құқықтық базаны қоса алғанда, барлық шоғырландырылған үкіметтік ақпаратқа қолжетімділіктің бірыңғай терезесін білдіретін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3)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4) ақпараттық қызмет - пайдаланушыларға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5) интерактивті қызмет - өзара ақпарат алмасуды талап ететін, пайдаланушыларға олардың сұраулары бойынша және тараптардың келісімі бойынша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6) ақпараттық жүйе - аппараттық-бағдарламалық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w:t>
      </w:r>
      <w:r>
        <w:rPr>
          <w:rFonts w:ascii="Times New Roman"/>
          <w:b w:val="false"/>
          <w:i w:val="false"/>
          <w:color w:val="000000"/>
          <w:sz w:val="28"/>
        </w:rPr>
        <w:t>
      7) медиа-алшақтық - құжаттарды электрондық нысаннан қағаз немесе керсінше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w:t>
      </w:r>
      <w:r>
        <w:rPr>
          <w:rFonts w:ascii="Times New Roman"/>
          <w:b w:val="false"/>
          <w:i w:val="false"/>
          <w:color w:val="000000"/>
          <w:sz w:val="28"/>
        </w:rPr>
        <w:t>
      8) пайдаланушы - оған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w:t>
      </w:r>
      <w:r>
        <w:rPr>
          <w:rFonts w:ascii="Times New Roman"/>
          <w:b w:val="false"/>
          <w:i w:val="false"/>
          <w:color w:val="000000"/>
          <w:sz w:val="28"/>
        </w:rPr>
        <w:t>
      9) салық төлеушінің тіркеу нөмірі - салықтардың және бюджетке төленетін басқа да міндетті төлемдердің барлық түрлері бойынша бірегей нөмір, ол салық төлеуші ретінде оны мемлекеттік тіркеу және Қазақстан Республикасы Салық төлеушілерінің мемлекеттік тізіліміне ол туралы мәліметтерді енгізу кезінде салық төлеушіге беріледі (бұдан әрі - СТН);</w:t>
      </w:r>
      <w:r>
        <w:br/>
      </w:r>
      <w:r>
        <w:rPr>
          <w:rFonts w:ascii="Times New Roman"/>
          <w:b w:val="false"/>
          <w:i w:val="false"/>
          <w:color w:val="000000"/>
          <w:sz w:val="28"/>
        </w:rPr>
        <w:t>
</w:t>
      </w:r>
      <w:r>
        <w:rPr>
          <w:rFonts w:ascii="Times New Roman"/>
          <w:b w:val="false"/>
          <w:i w:val="false"/>
          <w:color w:val="000000"/>
          <w:sz w:val="28"/>
        </w:rPr>
        <w:t>
      10)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11) электрондық цифрлық қолтаңба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 (бұдан әрі - ЭЦҚ);</w:t>
      </w:r>
      <w:r>
        <w:br/>
      </w:r>
      <w:r>
        <w:rPr>
          <w:rFonts w:ascii="Times New Roman"/>
          <w:b w:val="false"/>
          <w:i w:val="false"/>
          <w:color w:val="000000"/>
          <w:sz w:val="28"/>
        </w:rPr>
        <w:t>
</w:t>
      </w:r>
      <w:r>
        <w:rPr>
          <w:rFonts w:ascii="Times New Roman"/>
          <w:b w:val="false"/>
          <w:i w:val="false"/>
          <w:color w:val="000000"/>
          <w:sz w:val="28"/>
        </w:rPr>
        <w:t>
      12) мемлекеттік электрондық қызметтер - ақпараттық технологияларды пайдаланумен электрондық нысанда көрсетілетін мемлекеттік қызметтер;</w:t>
      </w:r>
      <w:r>
        <w:br/>
      </w:r>
      <w:r>
        <w:rPr>
          <w:rFonts w:ascii="Times New Roman"/>
          <w:b w:val="false"/>
          <w:i w:val="false"/>
          <w:color w:val="000000"/>
          <w:sz w:val="28"/>
        </w:rPr>
        <w:t>
</w:t>
      </w:r>
      <w:r>
        <w:rPr>
          <w:rFonts w:ascii="Times New Roman"/>
          <w:b w:val="false"/>
          <w:i w:val="false"/>
          <w:color w:val="000000"/>
          <w:sz w:val="28"/>
        </w:rPr>
        <w:t>
      13)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14) электрондық үкімет шлюзі (бұдан әрі – ЭҮШ) – электрондық қызметтерді іске асыру шеңберінде «электрондық үкімет» ақпараттық жүйелерін ықпалдастыру үшін арналған ақпараттық жүйесі;</w:t>
      </w:r>
      <w:r>
        <w:br/>
      </w:r>
      <w:r>
        <w:rPr>
          <w:rFonts w:ascii="Times New Roman"/>
          <w:b w:val="false"/>
          <w:i w:val="false"/>
          <w:color w:val="000000"/>
          <w:sz w:val="28"/>
        </w:rPr>
        <w:t>
</w:t>
      </w:r>
      <w:r>
        <w:rPr>
          <w:rFonts w:ascii="Times New Roman"/>
          <w:b w:val="false"/>
          <w:i w:val="false"/>
          <w:color w:val="000000"/>
          <w:sz w:val="28"/>
        </w:rPr>
        <w:t>
      15) «электрондық үкіметтің» төлем шлюзі – жеке және заңды тұлғалардың төлемдерін жүзеге асыру кезінде банк операцияларының жекеленген түрлерін жүзеге асыратын екінші деңгейдегі банкілердің, ұйымдардың және «электрондық үкімет» арасындағы өзара іс-қимылды қамтамасыз ету үшін арналған автоматтандырылған ақпараттық жүйе (бұдан әрі - ЭҮТШ);</w:t>
      </w:r>
      <w:r>
        <w:br/>
      </w:r>
      <w:r>
        <w:rPr>
          <w:rFonts w:ascii="Times New Roman"/>
          <w:b w:val="false"/>
          <w:i w:val="false"/>
          <w:color w:val="000000"/>
          <w:sz w:val="28"/>
        </w:rPr>
        <w:t>
</w:t>
      </w:r>
      <w:r>
        <w:rPr>
          <w:rFonts w:ascii="Times New Roman"/>
          <w:b w:val="false"/>
          <w:i w:val="false"/>
          <w:color w:val="000000"/>
          <w:sz w:val="28"/>
        </w:rPr>
        <w:t>
      16) «Заңды тұлғалар» мемлекеттік дерекқорлар – ақпаратты автоматты жинауға, сақтауға және өңдеуге, Қазақстан Республикасында жеке тұлғалардың бірыңғай ұқсастыруын ендіру және мемлекеттік басқару органдарына және өзге де субъектілерге олардың өкілеттіліктері шеңберінде және Қазақстан Республикасының заңнамасына сәйкес олар туралы өзекті және дұрыс мәліметтерді беру мақсатында жеке бірыңғай бизнес нөмірлерінің ұлттық тізілімін құруға арналған ақпараттық жүйе (бұдан әрі – ЗТ МДБ);</w:t>
      </w:r>
      <w:r>
        <w:br/>
      </w:r>
      <w:r>
        <w:rPr>
          <w:rFonts w:ascii="Times New Roman"/>
          <w:b w:val="false"/>
          <w:i w:val="false"/>
          <w:color w:val="000000"/>
          <w:sz w:val="28"/>
        </w:rPr>
        <w:t>
</w:t>
      </w:r>
      <w:r>
        <w:rPr>
          <w:rFonts w:ascii="Times New Roman"/>
          <w:b w:val="false"/>
          <w:i w:val="false"/>
          <w:color w:val="000000"/>
          <w:sz w:val="28"/>
        </w:rPr>
        <w:t>
      17) тұтынушы – электрондық мемлекеттік қызмет көрсетілетін жеке және заңды тұлғалар;</w:t>
      </w:r>
      <w:r>
        <w:br/>
      </w:r>
      <w:r>
        <w:rPr>
          <w:rFonts w:ascii="Times New Roman"/>
          <w:b w:val="false"/>
          <w:i w:val="false"/>
          <w:color w:val="000000"/>
          <w:sz w:val="28"/>
        </w:rPr>
        <w:t>
</w:t>
      </w:r>
      <w:r>
        <w:rPr>
          <w:rFonts w:ascii="Times New Roman"/>
          <w:b w:val="false"/>
          <w:i w:val="false"/>
          <w:color w:val="000000"/>
          <w:sz w:val="28"/>
        </w:rPr>
        <w:t>
      18)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19) электрондық лицензия – ақпараттық технологияларды пайдалан отырып, ресімделетін және берілетін, қағаз тасығыштағы лицензияға салалас электронды құжат түріндегі лицензия;</w:t>
      </w:r>
      <w:r>
        <w:br/>
      </w:r>
      <w:r>
        <w:rPr>
          <w:rFonts w:ascii="Times New Roman"/>
          <w:b w:val="false"/>
          <w:i w:val="false"/>
          <w:color w:val="000000"/>
          <w:sz w:val="28"/>
        </w:rPr>
        <w:t>
</w:t>
      </w:r>
      <w:r>
        <w:rPr>
          <w:rFonts w:ascii="Times New Roman"/>
          <w:b w:val="false"/>
          <w:i w:val="false"/>
          <w:color w:val="000000"/>
          <w:sz w:val="28"/>
        </w:rPr>
        <w:t>
      20) Құрылымдық-функционалдық бірліктер (бұдан әрі - ҚФБ) – мемлекеттік органдардың, мекемелердің немесе өзге де ұйымдардың құрылымдық бөлімшелерінің және қызмет көрсету үдерісінде қатысатын ақпараттық жүйелердің тізбесі.</w:t>
      </w:r>
      <w:r>
        <w:br/>
      </w:r>
      <w:r>
        <w:rPr>
          <w:rFonts w:ascii="Times New Roman"/>
          <w:b w:val="false"/>
          <w:i w:val="false"/>
          <w:color w:val="000000"/>
          <w:sz w:val="28"/>
        </w:rPr>
        <w:t>
</w:t>
      </w:r>
      <w:r>
        <w:rPr>
          <w:rFonts w:ascii="Times New Roman"/>
          <w:b w:val="false"/>
          <w:i w:val="false"/>
          <w:color w:val="000000"/>
          <w:sz w:val="28"/>
        </w:rPr>
        <w:t>
      21) «Е-лицензиялау» веб-порталы – берілген, қайта ресімделген, тоқтатылған, қайта қалпына келтірілген және қолданысын тоқтатқан лицензиялар, сондай-ақ лицензиар беретін лицензияның сәйкестендіру нөмірін орталықтан құрайтын қызметтің лицензияланатын түрін (кіші түрін) жүзеге асырушы лицензиаттың (объектілері, орындары, учаскелері) филиалдары, өкілдіктері туралы мәсіметті қамтитын ақпараттық жүйе (бұдан әрі – «Е-лицензиялау» МДБ АЖ);</w:t>
      </w:r>
    </w:p>
    <w:bookmarkEnd w:id="4"/>
    <w:bookmarkStart w:name="z35" w:id="5"/>
    <w:p>
      <w:pPr>
        <w:spacing w:after="0"/>
        <w:ind w:left="0"/>
        <w:jc w:val="left"/>
      </w:pPr>
      <w:r>
        <w:rPr>
          <w:rFonts w:ascii="Times New Roman"/>
          <w:b/>
          <w:i w:val="false"/>
          <w:color w:val="000000"/>
        </w:rPr>
        <w:t xml:space="preserve"> 
2. Электрондық мемлекеттік қызметті көрсету бойынша қызмет көрсетуші қызметінің тәртібі</w:t>
      </w:r>
    </w:p>
    <w:bookmarkEnd w:id="5"/>
    <w:bookmarkStart w:name="z36" w:id="6"/>
    <w:p>
      <w:pPr>
        <w:spacing w:after="0"/>
        <w:ind w:left="0"/>
        <w:jc w:val="both"/>
      </w:pPr>
      <w:r>
        <w:rPr>
          <w:rFonts w:ascii="Times New Roman"/>
          <w:b w:val="false"/>
          <w:i w:val="false"/>
          <w:color w:val="000000"/>
          <w:sz w:val="28"/>
        </w:rPr>
        <w:t>
      6. Қызмет көрсетушінің ЭҮП арқылы қадамдық іс-қимылы және шешімі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 (электронды мемлекеттік қызметті көрсету кезіндегі функционалдық өзара іс-қимылдың № 1 диаграммасы):</w:t>
      </w:r>
      <w:r>
        <w:br/>
      </w:r>
      <w:r>
        <w:rPr>
          <w:rFonts w:ascii="Times New Roman"/>
          <w:b w:val="false"/>
          <w:i w:val="false"/>
          <w:color w:val="000000"/>
          <w:sz w:val="28"/>
        </w:rPr>
        <w:t>
</w:t>
      </w:r>
      <w:r>
        <w:rPr>
          <w:rFonts w:ascii="Times New Roman"/>
          <w:b w:val="false"/>
          <w:i w:val="false"/>
          <w:color w:val="000000"/>
          <w:sz w:val="28"/>
        </w:rPr>
        <w:t>
      1) тұтынушы өзінің ЭЦҚ-ның тіркеу куәлігінің көмегімен ЭҮП-та тіркеуді жүзеге асырады, ол тұтынушының компьютерінің интернет-браузерінде сақталады (ЭҮП-та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1-үдеріс - тұтынушының компьютерінің интернет-браузерінде ЭЦҚ тіркеу куәлігін бекіту, мемлекеттік қызметті алу үшін ЭҮП-қа тұтынушы пароль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
      3) 1-шарт – ЭҮП-да тіркелген тұтынушы туралы деректердің түпнұсқалығын логин (ЖСН/БСН) және пароль арқылы тексеру;</w:t>
      </w:r>
      <w:r>
        <w:br/>
      </w:r>
      <w:r>
        <w:rPr>
          <w:rFonts w:ascii="Times New Roman"/>
          <w:b w:val="false"/>
          <w:i w:val="false"/>
          <w:color w:val="000000"/>
          <w:sz w:val="28"/>
        </w:rPr>
        <w:t>
</w:t>
      </w:r>
      <w:r>
        <w:rPr>
          <w:rFonts w:ascii="Times New Roman"/>
          <w:b w:val="false"/>
          <w:i w:val="false"/>
          <w:color w:val="000000"/>
          <w:sz w:val="28"/>
        </w:rPr>
        <w:t>
      4) 2-үдеріс – тұтынушы деректерінде бұзушылықтардың болуымен байланысты ЭҮП-мен авторизациядан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5) 3-үдеріс – тұтынушының осы Регламентте көрсетілген қызметті таңдауы, қызмет көрсету үшін сұрау нысанын экранға шығару және тұтынушының нысанның құрылымы мен форматтық талаптарын ескере отырып оны нысанда қажетті құжаттарды электронды түрде бекіте отырып толтыруы (ақпарат енгізуі).</w:t>
      </w:r>
      <w:r>
        <w:br/>
      </w:r>
      <w:r>
        <w:rPr>
          <w:rFonts w:ascii="Times New Roman"/>
          <w:b w:val="false"/>
          <w:i w:val="false"/>
          <w:color w:val="000000"/>
          <w:sz w:val="28"/>
        </w:rPr>
        <w:t>
</w:t>
      </w:r>
      <w:r>
        <w:rPr>
          <w:rFonts w:ascii="Times New Roman"/>
          <w:b w:val="false"/>
          <w:i w:val="false"/>
          <w:color w:val="000000"/>
          <w:sz w:val="28"/>
        </w:rPr>
        <w:t>
      6) 4-үдеріс – қызметтерді ЭҮТШ-та төлеу, одан кейін бұл ақпарат «Е-лицензиялау» МДБ АЖ-ға түседі;</w:t>
      </w:r>
      <w:r>
        <w:br/>
      </w:r>
      <w:r>
        <w:rPr>
          <w:rFonts w:ascii="Times New Roman"/>
          <w:b w:val="false"/>
          <w:i w:val="false"/>
          <w:color w:val="000000"/>
          <w:sz w:val="28"/>
        </w:rPr>
        <w:t>
</w:t>
      </w:r>
      <w:r>
        <w:rPr>
          <w:rFonts w:ascii="Times New Roman"/>
          <w:b w:val="false"/>
          <w:i w:val="false"/>
          <w:color w:val="000000"/>
          <w:sz w:val="28"/>
        </w:rPr>
        <w:t>
      7) 2-шарт - қызмет көрсеткені үшін төлем фактісін «Е-лицензиялау» МДБ АЖ-да тексеру;</w:t>
      </w:r>
      <w:r>
        <w:br/>
      </w:r>
      <w:r>
        <w:rPr>
          <w:rFonts w:ascii="Times New Roman"/>
          <w:b w:val="false"/>
          <w:i w:val="false"/>
          <w:color w:val="000000"/>
          <w:sz w:val="28"/>
        </w:rPr>
        <w:t>
</w:t>
      </w:r>
      <w:r>
        <w:rPr>
          <w:rFonts w:ascii="Times New Roman"/>
          <w:b w:val="false"/>
          <w:i w:val="false"/>
          <w:color w:val="000000"/>
          <w:sz w:val="28"/>
        </w:rPr>
        <w:t>
      8) 5-үдеріс – қызметтерді «Е-лицензиялау» МДБ АЖ-да көрсеткені үшін төлемдердің болмауына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9) 6-үдеріс – сұрауды куәландыру (қол қою) үшін тұтынушының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10) 3-шарт – ЭЦҚ тіркеу куәлігінің қолданылу мерзімін және кері қайтарылған тіркеу куәліктерінің тізімінде (жойылған) жоқ болуын, сондай-ақ сұрауда көрсетілген ЖСН/БСН арасында деректердің сәйкестігін және ЭЦҚ тіркеу куәлігінде көрсетілген ЖСН/БСН тексеру;</w:t>
      </w:r>
      <w:r>
        <w:br/>
      </w:r>
      <w:r>
        <w:rPr>
          <w:rFonts w:ascii="Times New Roman"/>
          <w:b w:val="false"/>
          <w:i w:val="false"/>
          <w:color w:val="000000"/>
          <w:sz w:val="28"/>
        </w:rPr>
        <w:t>
</w:t>
      </w:r>
      <w:r>
        <w:rPr>
          <w:rFonts w:ascii="Times New Roman"/>
          <w:b w:val="false"/>
          <w:i w:val="false"/>
          <w:color w:val="000000"/>
          <w:sz w:val="28"/>
        </w:rPr>
        <w:t>
      11) 7-үдеріс – тұтынушының ЭЦҚ-сының нақтылығын растамаумен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12) 8-үдеріс – тұтынушының ЭЦҚ арқылы қызмет көрсетуге сұраудың толтырылған (енгізілген деректер) нысанын куәландыру (қол қою);</w:t>
      </w:r>
      <w:r>
        <w:br/>
      </w:r>
      <w:r>
        <w:rPr>
          <w:rFonts w:ascii="Times New Roman"/>
          <w:b w:val="false"/>
          <w:i w:val="false"/>
          <w:color w:val="000000"/>
          <w:sz w:val="28"/>
        </w:rPr>
        <w:t>
</w:t>
      </w:r>
      <w:r>
        <w:rPr>
          <w:rFonts w:ascii="Times New Roman"/>
          <w:b w:val="false"/>
          <w:i w:val="false"/>
          <w:color w:val="000000"/>
          <w:sz w:val="28"/>
        </w:rPr>
        <w:t>
      13) 9-үдеріс - «Е-лицензиялау» МДБ АЖ-да электронды құжатты (тұтынушының сұрауын) тіркеу және «Е-лицензиялау» МДБ АЖ-да сұрауды өңдеу;</w:t>
      </w:r>
      <w:r>
        <w:br/>
      </w:r>
      <w:r>
        <w:rPr>
          <w:rFonts w:ascii="Times New Roman"/>
          <w:b w:val="false"/>
          <w:i w:val="false"/>
          <w:color w:val="000000"/>
          <w:sz w:val="28"/>
        </w:rPr>
        <w:t>
</w:t>
      </w:r>
      <w:r>
        <w:rPr>
          <w:rFonts w:ascii="Times New Roman"/>
          <w:b w:val="false"/>
          <w:i w:val="false"/>
          <w:color w:val="000000"/>
          <w:sz w:val="28"/>
        </w:rPr>
        <w:t>
      14) 4-шарт – лицензия беру үшін тұтынушының біліктілік талаптарына және негіздерге сәйкестігін қызмет берушінің тексеруі;</w:t>
      </w:r>
      <w:r>
        <w:br/>
      </w:r>
      <w:r>
        <w:rPr>
          <w:rFonts w:ascii="Times New Roman"/>
          <w:b w:val="false"/>
          <w:i w:val="false"/>
          <w:color w:val="000000"/>
          <w:sz w:val="28"/>
        </w:rPr>
        <w:t>
</w:t>
      </w:r>
      <w:r>
        <w:rPr>
          <w:rFonts w:ascii="Times New Roman"/>
          <w:b w:val="false"/>
          <w:i w:val="false"/>
          <w:color w:val="000000"/>
          <w:sz w:val="28"/>
        </w:rPr>
        <w:t>
      15) 10-үдеріс – тұтынушының «Е-лицензиялау» МДБ АЖ-ғы деректерінде бұзушылықтарының бар болуына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16) 11-үдеріс – тұтынушының ЭҮП құрған қызмет (электрондық лицензия) нәтижелерін алуы. Электронды құжат қызмет көрсетушінің уәкілетті тұлғасының ЭЦҚ пайдалануымен құрылады.</w:t>
      </w:r>
      <w:r>
        <w:br/>
      </w:r>
      <w:r>
        <w:rPr>
          <w:rFonts w:ascii="Times New Roman"/>
          <w:b w:val="false"/>
          <w:i w:val="false"/>
          <w:color w:val="000000"/>
          <w:sz w:val="28"/>
        </w:rPr>
        <w:t>
</w:t>
      </w:r>
      <w:r>
        <w:rPr>
          <w:rFonts w:ascii="Times New Roman"/>
          <w:b w:val="false"/>
          <w:i w:val="false"/>
          <w:color w:val="000000"/>
          <w:sz w:val="28"/>
        </w:rPr>
        <w:t>
      7. Қадамдық іс-қимылдар мен қызмет көрсетуші арқылы шешімдер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(электрондық мемлекеттік қызметті көрсету кезіндегі функционалды өзара іс-қимылдың № 2 диаграммасы) келтірілген:</w:t>
      </w:r>
      <w:r>
        <w:br/>
      </w:r>
      <w:r>
        <w:rPr>
          <w:rFonts w:ascii="Times New Roman"/>
          <w:b w:val="false"/>
          <w:i w:val="false"/>
          <w:color w:val="000000"/>
          <w:sz w:val="28"/>
        </w:rPr>
        <w:t>
</w:t>
      </w:r>
      <w:r>
        <w:rPr>
          <w:rFonts w:ascii="Times New Roman"/>
          <w:b w:val="false"/>
          <w:i w:val="false"/>
          <w:color w:val="000000"/>
          <w:sz w:val="28"/>
        </w:rPr>
        <w:t>
      1) 1-үдеріс – мемлекеттік қызметті көрсету үшін қызмет көрсетуші қызметкерінің логин мен парольді «Е-лицензиялау» МДБ АЖ-ға енгізуі;</w:t>
      </w:r>
      <w:r>
        <w:br/>
      </w:r>
      <w:r>
        <w:rPr>
          <w:rFonts w:ascii="Times New Roman"/>
          <w:b w:val="false"/>
          <w:i w:val="false"/>
          <w:color w:val="000000"/>
          <w:sz w:val="28"/>
        </w:rPr>
        <w:t>
</w:t>
      </w:r>
      <w:r>
        <w:rPr>
          <w:rFonts w:ascii="Times New Roman"/>
          <w:b w:val="false"/>
          <w:i w:val="false"/>
          <w:color w:val="000000"/>
          <w:sz w:val="28"/>
        </w:rPr>
        <w:t>
      2) 1-шарт – қызмет көрсетушінің тіркелген қызметкері туралы деректердің нақтылығын «Е-лицензиялау» МДБ АЖ-да логин және пароль арқылы тексеру;</w:t>
      </w:r>
      <w:r>
        <w:br/>
      </w:r>
      <w:r>
        <w:rPr>
          <w:rFonts w:ascii="Times New Roman"/>
          <w:b w:val="false"/>
          <w:i w:val="false"/>
          <w:color w:val="000000"/>
          <w:sz w:val="28"/>
        </w:rPr>
        <w:t>
</w:t>
      </w:r>
      <w:r>
        <w:rPr>
          <w:rFonts w:ascii="Times New Roman"/>
          <w:b w:val="false"/>
          <w:i w:val="false"/>
          <w:color w:val="000000"/>
          <w:sz w:val="28"/>
        </w:rPr>
        <w:t>
      3) 2-үдеріс – қызмет көрсетуші қызметкерінің деректерінде бұзушылықтардың бар болуына байланысты авторизациялаудан бас тарту туралы хабарламаны «Е-лицензиялау» МДБ АЖ-да құру;</w:t>
      </w:r>
      <w:r>
        <w:br/>
      </w:r>
      <w:r>
        <w:rPr>
          <w:rFonts w:ascii="Times New Roman"/>
          <w:b w:val="false"/>
          <w:i w:val="false"/>
          <w:color w:val="000000"/>
          <w:sz w:val="28"/>
        </w:rPr>
        <w:t>
</w:t>
      </w:r>
      <w:r>
        <w:rPr>
          <w:rFonts w:ascii="Times New Roman"/>
          <w:b w:val="false"/>
          <w:i w:val="false"/>
          <w:color w:val="000000"/>
          <w:sz w:val="28"/>
        </w:rPr>
        <w:t>
      4) 3-үдеріс – осы регламентте көрсетілген қызметтерді қызмет көрсетуші қызметкерінің таңдауы, қызмет көрсету үшін сұрау нысанын экранға шығару және қызмет көрсету қызметкерінің тұтынушы деректерін енгізу;</w:t>
      </w:r>
      <w:r>
        <w:br/>
      </w:r>
      <w:r>
        <w:rPr>
          <w:rFonts w:ascii="Times New Roman"/>
          <w:b w:val="false"/>
          <w:i w:val="false"/>
          <w:color w:val="000000"/>
          <w:sz w:val="28"/>
        </w:rPr>
        <w:t>
</w:t>
      </w:r>
      <w:r>
        <w:rPr>
          <w:rFonts w:ascii="Times New Roman"/>
          <w:b w:val="false"/>
          <w:i w:val="false"/>
          <w:color w:val="000000"/>
          <w:sz w:val="28"/>
        </w:rPr>
        <w:t>
      5) 4-үдеріс – ЭҮШ арқылы тұтынушы туралы деректерді ЗТ МДҚ жіберу;</w:t>
      </w:r>
      <w:r>
        <w:br/>
      </w:r>
      <w:r>
        <w:rPr>
          <w:rFonts w:ascii="Times New Roman"/>
          <w:b w:val="false"/>
          <w:i w:val="false"/>
          <w:color w:val="000000"/>
          <w:sz w:val="28"/>
        </w:rPr>
        <w:t>
</w:t>
      </w:r>
      <w:r>
        <w:rPr>
          <w:rFonts w:ascii="Times New Roman"/>
          <w:b w:val="false"/>
          <w:i w:val="false"/>
          <w:color w:val="000000"/>
          <w:sz w:val="28"/>
        </w:rPr>
        <w:t>
      6) 2-шарт – тұтынушы деректерінің ЗТ МДҚ-да бар болуын тексеру;</w:t>
      </w:r>
      <w:r>
        <w:br/>
      </w:r>
      <w:r>
        <w:rPr>
          <w:rFonts w:ascii="Times New Roman"/>
          <w:b w:val="false"/>
          <w:i w:val="false"/>
          <w:color w:val="000000"/>
          <w:sz w:val="28"/>
        </w:rPr>
        <w:t>
</w:t>
      </w:r>
      <w:r>
        <w:rPr>
          <w:rFonts w:ascii="Times New Roman"/>
          <w:b w:val="false"/>
          <w:i w:val="false"/>
          <w:color w:val="000000"/>
          <w:sz w:val="28"/>
        </w:rPr>
        <w:t>
      7) 5-үдеріс - тұтынушы деректерінің ЗТ МДҚ-да жоқ болуына байланысты деректерді алудың мүмкін еместігі туралы хабарламаны құру;</w:t>
      </w:r>
      <w:r>
        <w:br/>
      </w:r>
      <w:r>
        <w:rPr>
          <w:rFonts w:ascii="Times New Roman"/>
          <w:b w:val="false"/>
          <w:i w:val="false"/>
          <w:color w:val="000000"/>
          <w:sz w:val="28"/>
        </w:rPr>
        <w:t>
</w:t>
      </w:r>
      <w:r>
        <w:rPr>
          <w:rFonts w:ascii="Times New Roman"/>
          <w:b w:val="false"/>
          <w:i w:val="false"/>
          <w:color w:val="000000"/>
          <w:sz w:val="28"/>
        </w:rPr>
        <w:t>
      8) 6-үдеріс – құжаттардың қағаз нысанда болуы туралы белгісі бөлігінде сұрау нысанын толтыру және тұтынушы ұсынған қажетті құжаттарды қызмет көрсетуші қызметкерінің сканерлеуі;</w:t>
      </w:r>
      <w:r>
        <w:br/>
      </w:r>
      <w:r>
        <w:rPr>
          <w:rFonts w:ascii="Times New Roman"/>
          <w:b w:val="false"/>
          <w:i w:val="false"/>
          <w:color w:val="000000"/>
          <w:sz w:val="28"/>
        </w:rPr>
        <w:t>
</w:t>
      </w:r>
      <w:r>
        <w:rPr>
          <w:rFonts w:ascii="Times New Roman"/>
          <w:b w:val="false"/>
          <w:i w:val="false"/>
          <w:color w:val="000000"/>
          <w:sz w:val="28"/>
        </w:rPr>
        <w:t>
      9) 7-үдеріс – сұрауды «Е-лицензиялау» МДБ АЖ-да тіркеу және «Е-лицензиялау» МДБ АЖ-да қызметтерді өңдеу;</w:t>
      </w:r>
      <w:r>
        <w:br/>
      </w:r>
      <w:r>
        <w:rPr>
          <w:rFonts w:ascii="Times New Roman"/>
          <w:b w:val="false"/>
          <w:i w:val="false"/>
          <w:color w:val="000000"/>
          <w:sz w:val="28"/>
        </w:rPr>
        <w:t>
</w:t>
      </w:r>
      <w:r>
        <w:rPr>
          <w:rFonts w:ascii="Times New Roman"/>
          <w:b w:val="false"/>
          <w:i w:val="false"/>
          <w:color w:val="000000"/>
          <w:sz w:val="28"/>
        </w:rPr>
        <w:t>
      10) 3-шарт – қызмет көрсетушінің лицензия беру үшін тұтынушының біліктілік талаптарына және негіздерге сәйкестігін тексеруі;</w:t>
      </w:r>
      <w:r>
        <w:br/>
      </w:r>
      <w:r>
        <w:rPr>
          <w:rFonts w:ascii="Times New Roman"/>
          <w:b w:val="false"/>
          <w:i w:val="false"/>
          <w:color w:val="000000"/>
          <w:sz w:val="28"/>
        </w:rPr>
        <w:t>
</w:t>
      </w:r>
      <w:r>
        <w:rPr>
          <w:rFonts w:ascii="Times New Roman"/>
          <w:b w:val="false"/>
          <w:i w:val="false"/>
          <w:color w:val="000000"/>
          <w:sz w:val="28"/>
        </w:rPr>
        <w:t>
      11) 8-үдеріс - «Е-лицензиялау» МДБ АЖ-да тұтынушы деректерінде бұзушылықтардың бар болуына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12) 9-үдеріс – тұтынушының «Е-лицензиялау» МДБ АЖ-да құрылған қызмет нәтижесін алуы. Электрондық құжат қызмет көрсетушінің уәкілетті тұлғасының ЭҮП-ні пайдалану арқылы құрылады.</w:t>
      </w:r>
      <w:r>
        <w:br/>
      </w:r>
      <w:r>
        <w:rPr>
          <w:rFonts w:ascii="Times New Roman"/>
          <w:b w:val="false"/>
          <w:i w:val="false"/>
          <w:color w:val="000000"/>
          <w:sz w:val="28"/>
        </w:rPr>
        <w:t>
</w:t>
      </w:r>
      <w:r>
        <w:rPr>
          <w:rFonts w:ascii="Times New Roman"/>
          <w:b w:val="false"/>
          <w:i w:val="false"/>
          <w:color w:val="000000"/>
          <w:sz w:val="28"/>
        </w:rPr>
        <w:t>
      8. Қызметке сұрауды және жауапты толтыру нысаны www.elicense.kz «Е-лицензиялау» веб-порталында, сонымен қатар, толтыру үлгісі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9. Электрондық мемлекеттік қызмет бойынша сұрауды орындау мәртебесін тексеру тәсілі келесідей: «электрондық үкімет» порталында «қызмет алу тарихы» бөлімінде, сондай-ақ ЖАО хабарласу арқылы.</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қызметті көрсету бойынша қажетті ақпарат пен кеңесті call орталығының (1414) телефоны бойынша алуға болады.</w:t>
      </w:r>
    </w:p>
    <w:bookmarkEnd w:id="6"/>
    <w:bookmarkStart w:name="z69" w:id="7"/>
    <w:p>
      <w:pPr>
        <w:spacing w:after="0"/>
        <w:ind w:left="0"/>
        <w:jc w:val="both"/>
      </w:pPr>
      <w:r>
        <w:rPr>
          <w:rFonts w:ascii="Times New Roman"/>
          <w:b w:val="false"/>
          <w:i w:val="false"/>
          <w:color w:val="000000"/>
          <w:sz w:val="28"/>
        </w:rPr>
        <w:t>
</w:t>
      </w:r>
      <w:r>
        <w:rPr>
          <w:rFonts w:ascii="Times New Roman"/>
          <w:b/>
          <w:i w:val="false"/>
          <w:color w:val="000000"/>
          <w:sz w:val="28"/>
        </w:rPr>
        <w:t>3. Электрондық мемлекеттік қызмет көрсету үдерісіндегі өзара іс-қимыл тәртібін сипаттау</w:t>
      </w:r>
    </w:p>
    <w:bookmarkEnd w:id="7"/>
    <w:bookmarkStart w:name="z70" w:id="8"/>
    <w:p>
      <w:pPr>
        <w:spacing w:after="0"/>
        <w:ind w:left="0"/>
        <w:jc w:val="both"/>
      </w:pPr>
      <w:r>
        <w:rPr>
          <w:rFonts w:ascii="Times New Roman"/>
          <w:b w:val="false"/>
          <w:i w:val="false"/>
          <w:color w:val="000000"/>
          <w:sz w:val="28"/>
        </w:rPr>
        <w:t>
      11. Электрондық мемлекеттік қызметті көрсету үдерісіне қатысатын ҚФБ:</w:t>
      </w:r>
      <w:r>
        <w:br/>
      </w:r>
      <w:r>
        <w:rPr>
          <w:rFonts w:ascii="Times New Roman"/>
          <w:b w:val="false"/>
          <w:i w:val="false"/>
          <w:color w:val="000000"/>
          <w:sz w:val="28"/>
        </w:rPr>
        <w:t>
</w:t>
      </w:r>
      <w:r>
        <w:rPr>
          <w:rFonts w:ascii="Times New Roman"/>
          <w:b w:val="false"/>
          <w:i w:val="false"/>
          <w:color w:val="000000"/>
          <w:sz w:val="28"/>
        </w:rPr>
        <w:t>
      1) ЭҮП;</w:t>
      </w:r>
      <w:r>
        <w:br/>
      </w:r>
      <w:r>
        <w:rPr>
          <w:rFonts w:ascii="Times New Roman"/>
          <w:b w:val="false"/>
          <w:i w:val="false"/>
          <w:color w:val="000000"/>
          <w:sz w:val="28"/>
        </w:rPr>
        <w:t>
</w:t>
      </w:r>
      <w:r>
        <w:rPr>
          <w:rFonts w:ascii="Times New Roman"/>
          <w:b w:val="false"/>
          <w:i w:val="false"/>
          <w:color w:val="000000"/>
          <w:sz w:val="28"/>
        </w:rPr>
        <w:t>
      2) ЭПШ;</w:t>
      </w:r>
      <w:r>
        <w:br/>
      </w:r>
      <w:r>
        <w:rPr>
          <w:rFonts w:ascii="Times New Roman"/>
          <w:b w:val="false"/>
          <w:i w:val="false"/>
          <w:color w:val="000000"/>
          <w:sz w:val="28"/>
        </w:rPr>
        <w:t>
</w:t>
      </w:r>
      <w:r>
        <w:rPr>
          <w:rFonts w:ascii="Times New Roman"/>
          <w:b w:val="false"/>
          <w:i w:val="false"/>
          <w:color w:val="000000"/>
          <w:sz w:val="28"/>
        </w:rPr>
        <w:t>
      3) ЭПТШ;</w:t>
      </w:r>
      <w:r>
        <w:br/>
      </w:r>
      <w:r>
        <w:rPr>
          <w:rFonts w:ascii="Times New Roman"/>
          <w:b w:val="false"/>
          <w:i w:val="false"/>
          <w:color w:val="000000"/>
          <w:sz w:val="28"/>
        </w:rPr>
        <w:t>
</w:t>
      </w:r>
      <w:r>
        <w:rPr>
          <w:rFonts w:ascii="Times New Roman"/>
          <w:b w:val="false"/>
          <w:i w:val="false"/>
          <w:color w:val="000000"/>
          <w:sz w:val="28"/>
        </w:rPr>
        <w:t>
      4) «Е-лицензиялау» МДБ АЖ;</w:t>
      </w:r>
      <w:r>
        <w:br/>
      </w:r>
      <w:r>
        <w:rPr>
          <w:rFonts w:ascii="Times New Roman"/>
          <w:b w:val="false"/>
          <w:i w:val="false"/>
          <w:color w:val="000000"/>
          <w:sz w:val="28"/>
        </w:rPr>
        <w:t>
</w:t>
      </w:r>
      <w:r>
        <w:rPr>
          <w:rFonts w:ascii="Times New Roman"/>
          <w:b w:val="false"/>
          <w:i w:val="false"/>
          <w:color w:val="000000"/>
          <w:sz w:val="28"/>
        </w:rPr>
        <w:t>
      5) ЗТ МДҚ;</w:t>
      </w:r>
      <w:r>
        <w:br/>
      </w:r>
      <w:r>
        <w:rPr>
          <w:rFonts w:ascii="Times New Roman"/>
          <w:b w:val="false"/>
          <w:i w:val="false"/>
          <w:color w:val="000000"/>
          <w:sz w:val="28"/>
        </w:rPr>
        <w:t>
</w:t>
      </w:r>
      <w:r>
        <w:rPr>
          <w:rFonts w:ascii="Times New Roman"/>
          <w:b w:val="false"/>
          <w:i w:val="false"/>
          <w:color w:val="000000"/>
          <w:sz w:val="28"/>
        </w:rPr>
        <w:t>
      6) тұтынушы;</w:t>
      </w:r>
      <w:r>
        <w:br/>
      </w:r>
      <w:r>
        <w:rPr>
          <w:rFonts w:ascii="Times New Roman"/>
          <w:b w:val="false"/>
          <w:i w:val="false"/>
          <w:color w:val="000000"/>
          <w:sz w:val="28"/>
        </w:rPr>
        <w:t>
</w:t>
      </w:r>
      <w:r>
        <w:rPr>
          <w:rFonts w:ascii="Times New Roman"/>
          <w:b w:val="false"/>
          <w:i w:val="false"/>
          <w:color w:val="000000"/>
          <w:sz w:val="28"/>
        </w:rPr>
        <w:t>
      7) қызмет көрсетуші.</w:t>
      </w:r>
      <w:r>
        <w:br/>
      </w:r>
      <w:r>
        <w:rPr>
          <w:rFonts w:ascii="Times New Roman"/>
          <w:b w:val="false"/>
          <w:i w:val="false"/>
          <w:color w:val="000000"/>
          <w:sz w:val="28"/>
        </w:rPr>
        <w:t>
</w:t>
      </w:r>
      <w:r>
        <w:rPr>
          <w:rFonts w:ascii="Times New Roman"/>
          <w:b w:val="false"/>
          <w:i w:val="false"/>
          <w:color w:val="000000"/>
          <w:sz w:val="28"/>
        </w:rPr>
        <w:t>
      12. Әрбір іс-қимылды орындау мерзімін көрсете отырып, іс қимылдар (рәсім, функциялар, операциялар) тізбектілігінің мәтінді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Іс-қимылдың (электронды мемлекеттік қызметті көрсету барысында) қисынды дәйектілігі арасындағы өзара байланыс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Тұтынушыларға қызметтерді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Қызметтерді көрсету үдерісінде тұтынушыларға қойылатын талаптар:</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еркіндігін сақтау;</w:t>
      </w:r>
      <w:r>
        <w:br/>
      </w:r>
      <w:r>
        <w:rPr>
          <w:rFonts w:ascii="Times New Roman"/>
          <w:b w:val="false"/>
          <w:i w:val="false"/>
          <w:color w:val="000000"/>
          <w:sz w:val="28"/>
        </w:rPr>
        <w:t>
</w:t>
      </w:r>
      <w:r>
        <w:rPr>
          <w:rFonts w:ascii="Times New Roman"/>
          <w:b w:val="false"/>
          <w:i w:val="false"/>
          <w:color w:val="000000"/>
          <w:sz w:val="28"/>
        </w:rPr>
        <w:t>
      2) қызмет борышын орындауда сақталған заңдылық;</w:t>
      </w:r>
      <w:r>
        <w:br/>
      </w:r>
      <w:r>
        <w:rPr>
          <w:rFonts w:ascii="Times New Roman"/>
          <w:b w:val="false"/>
          <w:i w:val="false"/>
          <w:color w:val="000000"/>
          <w:sz w:val="28"/>
        </w:rPr>
        <w:t>
</w:t>
      </w:r>
      <w:r>
        <w:rPr>
          <w:rFonts w:ascii="Times New Roman"/>
          <w:b w:val="false"/>
          <w:i w:val="false"/>
          <w:color w:val="000000"/>
          <w:sz w:val="28"/>
        </w:rPr>
        <w:t>
      3) кәсіби этика мен мәдениетті сақтау;</w:t>
      </w:r>
      <w:r>
        <w:br/>
      </w:r>
      <w:r>
        <w:rPr>
          <w:rFonts w:ascii="Times New Roman"/>
          <w:b w:val="false"/>
          <w:i w:val="false"/>
          <w:color w:val="000000"/>
          <w:sz w:val="28"/>
        </w:rPr>
        <w:t>
</w:t>
      </w:r>
      <w:r>
        <w:rPr>
          <w:rFonts w:ascii="Times New Roman"/>
          <w:b w:val="false"/>
          <w:i w:val="false"/>
          <w:color w:val="000000"/>
          <w:sz w:val="28"/>
        </w:rPr>
        <w:t>
      4) егжей-тегжейлі және толық ақпаратты ұсыну;</w:t>
      </w:r>
      <w:r>
        <w:br/>
      </w:r>
      <w:r>
        <w:rPr>
          <w:rFonts w:ascii="Times New Roman"/>
          <w:b w:val="false"/>
          <w:i w:val="false"/>
          <w:color w:val="000000"/>
          <w:sz w:val="28"/>
        </w:rPr>
        <w:t>
</w:t>
      </w:r>
      <w:r>
        <w:rPr>
          <w:rFonts w:ascii="Times New Roman"/>
          <w:b w:val="false"/>
          <w:i w:val="false"/>
          <w:color w:val="000000"/>
          <w:sz w:val="28"/>
        </w:rPr>
        <w:t>
      5) ақпаратты қорғау және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6) тұтынушы уақытыл алмаған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16. Электрондық мемлекеттік қызмет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электронды лицензия берілетін тұлғада ЖСН/БСН бар болуы;</w:t>
      </w:r>
      <w:r>
        <w:br/>
      </w:r>
      <w:r>
        <w:rPr>
          <w:rFonts w:ascii="Times New Roman"/>
          <w:b w:val="false"/>
          <w:i w:val="false"/>
          <w:color w:val="000000"/>
          <w:sz w:val="28"/>
        </w:rPr>
        <w:t>
</w:t>
      </w:r>
      <w:r>
        <w:rPr>
          <w:rFonts w:ascii="Times New Roman"/>
          <w:b w:val="false"/>
          <w:i w:val="false"/>
          <w:color w:val="000000"/>
          <w:sz w:val="28"/>
        </w:rPr>
        <w:t>
      3) ЭҮП авторизациялау;</w:t>
      </w:r>
      <w:r>
        <w:br/>
      </w:r>
      <w:r>
        <w:rPr>
          <w:rFonts w:ascii="Times New Roman"/>
          <w:b w:val="false"/>
          <w:i w:val="false"/>
          <w:color w:val="000000"/>
          <w:sz w:val="28"/>
        </w:rPr>
        <w:t>
</w:t>
      </w:r>
      <w:r>
        <w:rPr>
          <w:rFonts w:ascii="Times New Roman"/>
          <w:b w:val="false"/>
          <w:i w:val="false"/>
          <w:color w:val="000000"/>
          <w:sz w:val="28"/>
        </w:rPr>
        <w:t>
      4) ЭЦҚ пайдаланушының болуы;</w:t>
      </w:r>
      <w:r>
        <w:br/>
      </w:r>
      <w:r>
        <w:rPr>
          <w:rFonts w:ascii="Times New Roman"/>
          <w:b w:val="false"/>
          <w:i w:val="false"/>
          <w:color w:val="000000"/>
          <w:sz w:val="28"/>
        </w:rPr>
        <w:t>
</w:t>
      </w:r>
      <w:r>
        <w:rPr>
          <w:rFonts w:ascii="Times New Roman"/>
          <w:b w:val="false"/>
          <w:i w:val="false"/>
          <w:color w:val="000000"/>
          <w:sz w:val="28"/>
        </w:rPr>
        <w:t>
      5) екінші деңгейдегі банкіде банкілік карточкасының немесе ағымдағы шотының бар болуы.</w:t>
      </w:r>
    </w:p>
    <w:bookmarkEnd w:id="8"/>
    <w:bookmarkStart w:name="z94" w:id="9"/>
    <w:p>
      <w:pPr>
        <w:spacing w:after="0"/>
        <w:ind w:left="0"/>
        <w:jc w:val="both"/>
      </w:pPr>
      <w:r>
        <w:rPr>
          <w:rFonts w:ascii="Times New Roman"/>
          <w:b w:val="false"/>
          <w:i w:val="false"/>
          <w:color w:val="000000"/>
          <w:sz w:val="28"/>
        </w:rPr>
        <w:t>
«Заңды тұлғалардың түстi және қара металл сынықтары мен</w:t>
      </w:r>
      <w:r>
        <w:br/>
      </w:r>
      <w:r>
        <w:rPr>
          <w:rFonts w:ascii="Times New Roman"/>
          <w:b w:val="false"/>
          <w:i w:val="false"/>
          <w:color w:val="000000"/>
          <w:sz w:val="28"/>
        </w:rPr>
        <w:t>
қалдықтарын жинауы (дайындауы), сақтауы, қайта өңдеуi және</w:t>
      </w:r>
      <w:r>
        <w:br/>
      </w:r>
      <w:r>
        <w:rPr>
          <w:rFonts w:ascii="Times New Roman"/>
          <w:b w:val="false"/>
          <w:i w:val="false"/>
          <w:color w:val="000000"/>
          <w:sz w:val="28"/>
        </w:rPr>
        <w:t>
өткiзу жөніндегі қызмет түрін жүзеге асыруға лицензия беру,</w:t>
      </w:r>
      <w:r>
        <w:br/>
      </w:r>
      <w:r>
        <w:rPr>
          <w:rFonts w:ascii="Times New Roman"/>
          <w:b w:val="false"/>
          <w:i w:val="false"/>
          <w:color w:val="000000"/>
          <w:sz w:val="28"/>
        </w:rPr>
        <w:t>
қайта ресімдеу, лицензияның телнұсқаларын беру»</w:t>
      </w:r>
      <w:r>
        <w:br/>
      </w:r>
      <w:r>
        <w:rPr>
          <w:rFonts w:ascii="Times New Roman"/>
          <w:b w:val="false"/>
          <w:i w:val="false"/>
          <w:color w:val="000000"/>
          <w:sz w:val="28"/>
        </w:rPr>
        <w:t>
электрондық мемлекеттік қызмет регламентіне 1-қосымша</w:t>
      </w:r>
    </w:p>
    <w:bookmarkEnd w:id="9"/>
    <w:p>
      <w:pPr>
        <w:spacing w:after="0"/>
        <w:ind w:left="0"/>
        <w:jc w:val="left"/>
      </w:pPr>
      <w:r>
        <w:rPr>
          <w:rFonts w:ascii="Times New Roman"/>
          <w:b/>
          <w:i w:val="false"/>
          <w:color w:val="000000"/>
        </w:rPr>
        <w:t xml:space="preserve"> 1-кесте. ЭҮП арқылы ҚФБ-ның іс-қимылдарын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3"/>
        <w:gridCol w:w="2179"/>
        <w:gridCol w:w="2608"/>
        <w:gridCol w:w="2072"/>
        <w:gridCol w:w="1901"/>
        <w:gridCol w:w="2137"/>
      </w:tblGrid>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іс-қимыл (жұмыс барысының, ағысының)</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ҚФБ-ның атауы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Іс-қимылдың атауы (үдеріс, рәсім, операциялар және оларды сипаттау)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 куәлігінің тұтынушысын компьютердің интернет баузеріне бекіту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деректерінде бұзушылықтардың бар болуына байланысты бас тарту туралы хабарламаны құру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түрде қажетті құжаттарды бекіте отырып, қызметті таңдайды және сұрау деректерін құрады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төлеу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Төлемнің жоқ болуына байланысты бас тарту туралы хабарламаны құрады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Аяқталу нысаны (деректер, құжат, ұйымдастыру- өкімдік шешімдер)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 кәулігін тіркеу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Жүйедегі құжаттарды қалыптастыру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маршруттау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туралы хабарлама бейнелеу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Жүйедегі құжаттарды қалыптастыру</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Орындалу мерзімдері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іс-қимыл нөмірі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тұтынушының деректерінде бұзушылықтар бар болса;</w:t>
            </w:r>
          </w:p>
          <w:p>
            <w:pPr>
              <w:spacing w:after="20"/>
              <w:ind w:left="20"/>
              <w:jc w:val="both"/>
            </w:pPr>
            <w:r>
              <w:rPr>
                <w:rFonts w:ascii="Times New Roman"/>
                <w:b w:val="false"/>
                <w:i w:val="false"/>
                <w:color w:val="000000"/>
                <w:sz w:val="20"/>
              </w:rPr>
              <w:t>3 – егер авторизация табысты өтсе</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төлемесе, 6- егер төлесе</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5"/>
        <w:gridCol w:w="2390"/>
        <w:gridCol w:w="1876"/>
        <w:gridCol w:w="2647"/>
        <w:gridCol w:w="2604"/>
        <w:gridCol w:w="1898"/>
      </w:tblGrid>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1725"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Сұрауды куәландыру (қол қою) үшін ЭЦҚ таңдау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ЭЦҚ нақтылығының расталмауына байланысты бас тарту туралы хабарламаны құрады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ЭЦҚ арқылы сұрауды куәландыру (қол қою)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құжатты, өтінішті (тұтынушының сұрауын) «Е-лицензиялау» МДБ АЖ-да тіркеу және «Е-лицензиялау» МДБ АЖ-да сұрауды өңдеу;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тұтынушы деректерінде бұзушылықтардың бар болуына байланысты сұратылған қызметтен бас тарту туралы хабарламаны құру;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 (электронды лицензия)</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қоюды таңдау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Жүйедегі құжаттарды қалыптастыру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құжаттарға қол қою</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құжаттарды тіркеу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Жүйедегі құжаттарды қалыптастыру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лицензия беру</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7-егер ЭЦҚ қате болса; 8 – ЭЦҚ қате болмаса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10-Қызмет берушімен тұтынушының біліктілік талаптарына және лицензия беруге негізділігін тексеру және 11-егер сұраныс бойынша деректер болмаған жағдайда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Қызмет көрсетуші арқылы ҚФБ-ның іс-қимылдарын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1"/>
        <w:gridCol w:w="2975"/>
        <w:gridCol w:w="2658"/>
        <w:gridCol w:w="2468"/>
        <w:gridCol w:w="2618"/>
      </w:tblGrid>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іс-қимыл (жұмыс барысының, ағысының)</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ҚФБ-ның атауы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ЗТМ ДҚ</w:t>
            </w:r>
          </w:p>
        </w:tc>
      </w:tr>
      <w:tr>
        <w:trPr>
          <w:trHeight w:val="90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Іс-қимылдың атауы (үдеріс, рәсім, операциялар) және оларды сипаттау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авторизацияланады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бұзушылықтардың бар болуына байланысты бас тарту туралы хабарламаны құру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 қызметкерінің қызметтерді таңдауы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деректерін тексеруге сұрауды ЗТМ ДҚ-ға жіберу </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Аяқталу нысаны (деректер, құжат, ұйымдастыру- өкімдік шешімдер)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авторизация</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Жүйедегі құжаттарды қалыптастыру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маршруттау</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Орындалу мерзімдері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іс-қимыл нөмірі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1-қызмет көрсетуші қызметкерінің логині мен парольін «Е-лицензиялау» МДБ АЖ-да тексеру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тұтынушы деректерінде бұзушылықтар бар болса; 6- егер авторизация табысты өтсе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3"/>
        <w:gridCol w:w="2319"/>
        <w:gridCol w:w="2976"/>
        <w:gridCol w:w="2764"/>
        <w:gridCol w:w="2638"/>
      </w:tblGrid>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1185"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Деректерде бұзушылықтардың бар болуына байланысты бас тарту туралы хабарламаны құру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бекіте отырып сұран нысанын толтыру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құжатты «Е-лицензиялау» МДБ АЖ-да тіркеу және «Е-лицензиялау» МДБ АЖ-да сұрауды өңдеу;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деректерінде бұзушылықтардың бар болуына байланысты сұралған қызметтен бас тарту туралы хабарламаны «Е-лицензиялау» МДБ АЖ-да құру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 (электронды лицензия)</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Жүйедегі құжаттарды қалыптастыру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Толтырылған нысан</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құжатты тіркеу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Жүйедегі құжаттарды қалыптастыру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лицензияны беру</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егер «Е-лицензиялау» МДБ АЖ-да сұрау бойынша деректер болмаса, 9-егер деректер сұрау бойынша табылса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5" w:id="10"/>
    <w:p>
      <w:pPr>
        <w:spacing w:after="0"/>
        <w:ind w:left="0"/>
        <w:jc w:val="both"/>
      </w:pPr>
      <w:r>
        <w:rPr>
          <w:rFonts w:ascii="Times New Roman"/>
          <w:b w:val="false"/>
          <w:i w:val="false"/>
          <w:color w:val="000000"/>
          <w:sz w:val="28"/>
        </w:rPr>
        <w:t>
«Заңды тұлғалардың түстi және қара металл сынықтары мен</w:t>
      </w:r>
      <w:r>
        <w:br/>
      </w:r>
      <w:r>
        <w:rPr>
          <w:rFonts w:ascii="Times New Roman"/>
          <w:b w:val="false"/>
          <w:i w:val="false"/>
          <w:color w:val="000000"/>
          <w:sz w:val="28"/>
        </w:rPr>
        <w:t>
қалдықтарын жинауы (дайындауы), сақтауы, қайта өңдеуi және</w:t>
      </w:r>
      <w:r>
        <w:br/>
      </w:r>
      <w:r>
        <w:rPr>
          <w:rFonts w:ascii="Times New Roman"/>
          <w:b w:val="false"/>
          <w:i w:val="false"/>
          <w:color w:val="000000"/>
          <w:sz w:val="28"/>
        </w:rPr>
        <w:t>
өткiзу жөніндегі қызмет түрін жүзеге асыруға лицензия беру,</w:t>
      </w:r>
      <w:r>
        <w:br/>
      </w:r>
      <w:r>
        <w:rPr>
          <w:rFonts w:ascii="Times New Roman"/>
          <w:b w:val="false"/>
          <w:i w:val="false"/>
          <w:color w:val="000000"/>
          <w:sz w:val="28"/>
        </w:rPr>
        <w:t>
қайта ресімдеу, лицензияның телнұсқаларын беру»</w:t>
      </w:r>
      <w:r>
        <w:br/>
      </w:r>
      <w:r>
        <w:rPr>
          <w:rFonts w:ascii="Times New Roman"/>
          <w:b w:val="false"/>
          <w:i w:val="false"/>
          <w:color w:val="000000"/>
          <w:sz w:val="28"/>
        </w:rPr>
        <w:t>
электрондық мемлекеттік қызмет регламентіне 2-қосымша</w:t>
      </w:r>
    </w:p>
    <w:bookmarkEnd w:id="10"/>
    <w:bookmarkStart w:name="z96" w:id="11"/>
    <w:p>
      <w:pPr>
        <w:spacing w:after="0"/>
        <w:ind w:left="0"/>
        <w:jc w:val="left"/>
      </w:pPr>
      <w:r>
        <w:rPr>
          <w:rFonts w:ascii="Times New Roman"/>
          <w:b/>
          <w:i w:val="false"/>
          <w:color w:val="000000"/>
        </w:rPr>
        <w:t xml:space="preserve"> 
ЭҮП арқылы электрондық мемлекеттік қызметті көрсету кезіндегі функционалды өзара іс-қимылдың № 1 диаграммасы</w:t>
      </w:r>
    </w:p>
    <w:bookmarkEnd w:id="11"/>
    <w:p>
      <w:pPr>
        <w:spacing w:after="0"/>
        <w:ind w:left="0"/>
        <w:jc w:val="both"/>
      </w:pPr>
      <w:r>
        <w:drawing>
          <wp:inline distT="0" distB="0" distL="0" distR="0">
            <wp:extent cx="78740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74000" cy="3429000"/>
                    </a:xfrm>
                    <a:prstGeom prst="rect">
                      <a:avLst/>
                    </a:prstGeom>
                  </pic:spPr>
                </pic:pic>
              </a:graphicData>
            </a:graphic>
          </wp:inline>
        </w:drawing>
      </w:r>
    </w:p>
    <w:bookmarkStart w:name="z97" w:id="12"/>
    <w:p>
      <w:pPr>
        <w:spacing w:after="0"/>
        <w:ind w:left="0"/>
        <w:jc w:val="left"/>
      </w:pPr>
      <w:r>
        <w:rPr>
          <w:rFonts w:ascii="Times New Roman"/>
          <w:b/>
          <w:i w:val="false"/>
          <w:color w:val="000000"/>
        </w:rPr>
        <w:t xml:space="preserve"> 
Қызмет көрсету арқылы электрондық мемлекеттік қызметті көрсету кезіндегі функционалды өзара іс-қимылдың № 2 диаграммасы</w:t>
      </w:r>
    </w:p>
    <w:bookmarkEnd w:id="12"/>
    <w:p>
      <w:pPr>
        <w:spacing w:after="0"/>
        <w:ind w:left="0"/>
        <w:jc w:val="both"/>
      </w:pPr>
      <w:r>
        <w:drawing>
          <wp:inline distT="0" distB="0" distL="0" distR="0">
            <wp:extent cx="78740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74000" cy="34290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7620000" cy="867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8674100"/>
                    </a:xfrm>
                    <a:prstGeom prst="rect">
                      <a:avLst/>
                    </a:prstGeom>
                  </pic:spPr>
                </pic:pic>
              </a:graphicData>
            </a:graphic>
          </wp:inline>
        </w:drawing>
      </w:r>
      <w:r>
        <w:br/>
      </w:r>
      <w:r>
        <w:rPr>
          <w:rFonts w:ascii="Times New Roman"/>
          <w:b w:val="false"/>
          <w:i w:val="false"/>
          <w:color w:val="000000"/>
          <w:sz w:val="28"/>
        </w:rPr>
        <w:t>
 </w:t>
      </w:r>
    </w:p>
    <w:bookmarkStart w:name="z98" w:id="13"/>
    <w:p>
      <w:pPr>
        <w:spacing w:after="0"/>
        <w:ind w:left="0"/>
        <w:jc w:val="both"/>
      </w:pPr>
      <w:r>
        <w:rPr>
          <w:rFonts w:ascii="Times New Roman"/>
          <w:b w:val="false"/>
          <w:i w:val="false"/>
          <w:color w:val="000000"/>
          <w:sz w:val="28"/>
        </w:rPr>
        <w:t>
«Заңды тұлғалардың түстi және қара металл сынықтары мен</w:t>
      </w:r>
      <w:r>
        <w:br/>
      </w:r>
      <w:r>
        <w:rPr>
          <w:rFonts w:ascii="Times New Roman"/>
          <w:b w:val="false"/>
          <w:i w:val="false"/>
          <w:color w:val="000000"/>
          <w:sz w:val="28"/>
        </w:rPr>
        <w:t>
қалдықтарын жинауы (дайындауы), сақтауы, қайта өңдеуi және</w:t>
      </w:r>
      <w:r>
        <w:br/>
      </w:r>
      <w:r>
        <w:rPr>
          <w:rFonts w:ascii="Times New Roman"/>
          <w:b w:val="false"/>
          <w:i w:val="false"/>
          <w:color w:val="000000"/>
          <w:sz w:val="28"/>
        </w:rPr>
        <w:t>
өткiзу жөніндегі қызмет түрін жүзеге асыруға лицензия беру,</w:t>
      </w:r>
      <w:r>
        <w:br/>
      </w:r>
      <w:r>
        <w:rPr>
          <w:rFonts w:ascii="Times New Roman"/>
          <w:b w:val="false"/>
          <w:i w:val="false"/>
          <w:color w:val="000000"/>
          <w:sz w:val="28"/>
        </w:rPr>
        <w:t>
қайта ресімдеу, лицензияның телнұсқаларын беру»</w:t>
      </w:r>
      <w:r>
        <w:br/>
      </w:r>
      <w:r>
        <w:rPr>
          <w:rFonts w:ascii="Times New Roman"/>
          <w:b w:val="false"/>
          <w:i w:val="false"/>
          <w:color w:val="000000"/>
          <w:sz w:val="28"/>
        </w:rPr>
        <w:t>
      электрондық мемлекеттік қызмет регламентіне 3-қосымша</w:t>
      </w:r>
    </w:p>
    <w:bookmarkEnd w:id="13"/>
    <w:p>
      <w:pPr>
        <w:spacing w:after="0"/>
        <w:ind w:left="0"/>
        <w:jc w:val="left"/>
      </w:pPr>
      <w:r>
        <w:rPr>
          <w:rFonts w:ascii="Times New Roman"/>
          <w:b/>
          <w:i w:val="false"/>
          <w:color w:val="000000"/>
        </w:rPr>
        <w:t xml:space="preserve"> Электрондық мемлекеттік қызметтің: «сапа» және «қолжетімділік» көрсеткіштерін анықтау үшін сауалнама нысаны </w:t>
      </w:r>
    </w:p>
    <w:p>
      <w:pPr>
        <w:spacing w:after="0"/>
        <w:ind w:left="0"/>
        <w:jc w:val="both"/>
      </w:pPr>
      <w:r>
        <w:rPr>
          <w:rFonts w:ascii="Times New Roman"/>
          <w:b/>
          <w:i w:val="false"/>
          <w:color w:val="000000"/>
          <w:sz w:val="28"/>
        </w:rPr>
        <w:t>______________________________________________________</w:t>
      </w:r>
      <w:r>
        <w:br/>
      </w:r>
      <w:r>
        <w:rPr>
          <w:rFonts w:ascii="Times New Roman"/>
          <w:b w:val="false"/>
          <w:i w:val="false"/>
          <w:color w:val="000000"/>
          <w:sz w:val="28"/>
        </w:rPr>
        <w:t>
(қызмет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Сіз электронды мемлекеттік қызмет көрсету үдерісі сапасымен және нәтижесімен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both"/>
      </w:pPr>
      <w:r>
        <w:rPr>
          <w:rFonts w:ascii="Times New Roman"/>
          <w:b w:val="false"/>
          <w:i w:val="false"/>
          <w:color w:val="000000"/>
          <w:sz w:val="28"/>
        </w:rPr>
        <w:t>      2. Сіз электронды мемлекеттік қызмет көрсету тәртібі туралы ақпараттың сапасына қанағаттансыз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 </w:t>
      </w:r>
      <w:r>
        <w:br/>
      </w:r>
      <w:r>
        <w:rPr>
          <w:rFonts w:ascii="Times New Roman"/>
          <w:b w:val="false"/>
          <w:i w:val="false"/>
          <w:color w:val="000000"/>
          <w:sz w:val="28"/>
        </w:rPr>
        <w:t xml:space="preserve">
       </w:t>
      </w:r>
    </w:p>
    <w:bookmarkStart w:name="z99" w:id="14"/>
    <w:p>
      <w:pPr>
        <w:spacing w:after="0"/>
        <w:ind w:left="0"/>
        <w:jc w:val="both"/>
      </w:pPr>
      <w:r>
        <w:rPr>
          <w:rFonts w:ascii="Times New Roman"/>
          <w:b w:val="false"/>
          <w:i w:val="false"/>
          <w:color w:val="000000"/>
          <w:sz w:val="28"/>
        </w:rPr>
        <w:t>
«Заңды тұлғалардың түстi және қара металл сынықтары мен</w:t>
      </w:r>
      <w:r>
        <w:br/>
      </w:r>
      <w:r>
        <w:rPr>
          <w:rFonts w:ascii="Times New Roman"/>
          <w:b w:val="false"/>
          <w:i w:val="false"/>
          <w:color w:val="000000"/>
          <w:sz w:val="28"/>
        </w:rPr>
        <w:t>
қалдықтарын жинауы (дайындауы), сақтауы, қайта өңдеуi және</w:t>
      </w:r>
      <w:r>
        <w:br/>
      </w:r>
      <w:r>
        <w:rPr>
          <w:rFonts w:ascii="Times New Roman"/>
          <w:b w:val="false"/>
          <w:i w:val="false"/>
          <w:color w:val="000000"/>
          <w:sz w:val="28"/>
        </w:rPr>
        <w:t>
өткiзу жөніндегі қызмет түрін жүзеге асыруға лицензия беру,</w:t>
      </w:r>
      <w:r>
        <w:br/>
      </w:r>
      <w:r>
        <w:rPr>
          <w:rFonts w:ascii="Times New Roman"/>
          <w:b w:val="false"/>
          <w:i w:val="false"/>
          <w:color w:val="000000"/>
          <w:sz w:val="28"/>
        </w:rPr>
        <w:t>
қайта ресімдеу, лицензияның телнұсқаларын беру»</w:t>
      </w:r>
      <w:r>
        <w:br/>
      </w:r>
      <w:r>
        <w:rPr>
          <w:rFonts w:ascii="Times New Roman"/>
          <w:b w:val="false"/>
          <w:i w:val="false"/>
          <w:color w:val="000000"/>
          <w:sz w:val="28"/>
        </w:rPr>
        <w:t>
электрондық мемлекеттік қызмет регламентіне 4-қосымша</w:t>
      </w:r>
      <w:r>
        <w:br/>
      </w: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(заңды тұлғаның толық атауы, реквизиттері БИН)</w:t>
      </w:r>
    </w:p>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Қызмет көрсетуге лицензия және (немесе) лицензияға қосымша беру</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(қызмет түрінің атауы)</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w:t>
      </w:r>
      <w:r>
        <w:br/>
      </w:r>
      <w:r>
        <w:rPr>
          <w:rFonts w:ascii="Times New Roman"/>
          <w:b w:val="false"/>
          <w:i w:val="false"/>
          <w:color w:val="000000"/>
          <w:sz w:val="28"/>
        </w:rPr>
        <w:t>
             (индекс, қала, аудан, облыс, көше, үйдің нөмірі,</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телефон, факс, е-mail)</w:t>
      </w:r>
    </w:p>
    <w:p>
      <w:pPr>
        <w:spacing w:after="0"/>
        <w:ind w:left="0"/>
        <w:jc w:val="both"/>
      </w:pPr>
      <w:r>
        <w:rPr>
          <w:rFonts w:ascii="Times New Roman"/>
          <w:b w:val="false"/>
          <w:i w:val="false"/>
          <w:color w:val="000000"/>
          <w:sz w:val="28"/>
        </w:rPr>
        <w:t>Банк есеп шоты ______________________________________________</w:t>
      </w:r>
      <w:r>
        <w:br/>
      </w:r>
      <w:r>
        <w:rPr>
          <w:rFonts w:ascii="Times New Roman"/>
          <w:b w:val="false"/>
          <w:i w:val="false"/>
          <w:color w:val="000000"/>
          <w:sz w:val="28"/>
        </w:rPr>
        <w:t>
           (шот нөмері, банк атауы және орналасқан жері)</w:t>
      </w:r>
    </w:p>
    <w:p>
      <w:pPr>
        <w:spacing w:after="0"/>
        <w:ind w:left="0"/>
        <w:jc w:val="both"/>
      </w:pPr>
      <w:r>
        <w:rPr>
          <w:rFonts w:ascii="Times New Roman"/>
          <w:b w:val="false"/>
          <w:i w:val="false"/>
          <w:color w:val="000000"/>
          <w:sz w:val="28"/>
        </w:rPr>
        <w:t>Филиалдары (өкілдіктері, нысандары, пункттері, телімдері)____</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(орналасқан жері және реквизиттері) </w:t>
      </w:r>
    </w:p>
    <w:p>
      <w:pPr>
        <w:spacing w:after="0"/>
        <w:ind w:left="0"/>
        <w:jc w:val="both"/>
      </w:pPr>
      <w:r>
        <w:rPr>
          <w:rFonts w:ascii="Times New Roman"/>
          <w:b w:val="false"/>
          <w:i w:val="false"/>
          <w:color w:val="000000"/>
          <w:sz w:val="28"/>
        </w:rPr>
        <w:t>Қосымша құжаттар:</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      </w:t>
      </w:r>
    </w:p>
    <w:p>
      <w:pPr>
        <w:spacing w:after="0"/>
        <w:ind w:left="0"/>
        <w:jc w:val="both"/>
      </w:pPr>
      <w:r>
        <w:rPr>
          <w:rFonts w:ascii="Times New Roman"/>
          <w:b w:val="false"/>
          <w:i w:val="false"/>
          <w:color w:val="000000"/>
          <w:sz w:val="28"/>
        </w:rPr>
        <w:t>Басшы __________________ ______________________________</w:t>
      </w:r>
      <w:r>
        <w:br/>
      </w:r>
      <w:r>
        <w:rPr>
          <w:rFonts w:ascii="Times New Roman"/>
          <w:b w:val="false"/>
          <w:i w:val="false"/>
          <w:color w:val="000000"/>
          <w:sz w:val="28"/>
        </w:rPr>
        <w:t>
      (қол)              (тегі, аты, әкесінің аты)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_________________20__ жыл</w:t>
      </w:r>
    </w:p>
    <w:p>
      <w:pPr>
        <w:spacing w:after="0"/>
        <w:ind w:left="0"/>
        <w:jc w:val="both"/>
      </w:pPr>
      <w:r>
        <w:rPr>
          <w:rFonts w:ascii="Times New Roman"/>
          <w:b w:val="false"/>
          <w:i w:val="false"/>
          <w:color w:val="000000"/>
          <w:sz w:val="28"/>
        </w:rPr>
        <w:t>Өтініш қарауға қабылданды ________________20__жыл</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(жауапты тұлғаның қолы, тегі, аты, әкесінің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