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53be" w14:textId="a845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елді мекендер шекарасындағы (Ақтөбе, Алға, Қандыағаш, Мәртөк) Елек өзені мен оның салаларының су қорғау аймақтары мен белдеулерін бекіту туралы</w:t>
      </w:r>
    </w:p>
    <w:p>
      <w:pPr>
        <w:spacing w:after="0"/>
        <w:ind w:left="0"/>
        <w:jc w:val="both"/>
      </w:pPr>
      <w:r>
        <w:rPr>
          <w:rFonts w:ascii="Times New Roman"/>
          <w:b w:val="false"/>
          <w:i w:val="false"/>
          <w:color w:val="000000"/>
          <w:sz w:val="28"/>
        </w:rPr>
        <w:t>Ақтөбе облыстық әкімдігінің 2012 жылғы 23 қарашадағы № 423 қаулысы. Ақтөбе облысы Әділет департаментінде 2012 жылғы 25 желтоқсанда № 3475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Ақтөбе облысы әкімдігінің 19.11.2019 </w:t>
      </w:r>
      <w:r>
        <w:rPr>
          <w:rFonts w:ascii="Times New Roman"/>
          <w:b w:val="false"/>
          <w:i w:val="false"/>
          <w:color w:val="00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31.12.2015 </w:t>
      </w:r>
      <w:r>
        <w:rPr>
          <w:rFonts w:ascii="Times New Roman"/>
          <w:b w:val="false"/>
          <w:i w:val="false"/>
          <w:color w:val="000000"/>
          <w:sz w:val="28"/>
        </w:rPr>
        <w:t>№ 488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1. Бекітілген жобаның негізінде, ірі елді мекендер шекарасындағы (Ақтөбе, Алға, Қандыағаш, Мәртөк) Елек өзені мен оның салаларының су қорғау аймақтары мен белдеулері;</w:t>
      </w:r>
    </w:p>
    <w:bookmarkEnd w:id="1"/>
    <w:p>
      <w:pPr>
        <w:spacing w:after="0"/>
        <w:ind w:left="0"/>
        <w:jc w:val="left"/>
      </w:pPr>
      <w:r>
        <w:rPr>
          <w:rFonts w:ascii="Times New Roman"/>
          <w:b w:val="false"/>
          <w:i w:val="false"/>
          <w:color w:val="000000"/>
          <w:sz w:val="28"/>
        </w:rPr>
        <w:t>
      ірі елді мекендер шекарасындағы (Ақтөбе, Алға, Қандыағаш, Мәртөк) Елек өзені мен оның салаларының су қорғау аймақтары мен белдеулерінің шаруашылық пайдалану режимі, осы қаулының қосымшасына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19.11.2019 </w:t>
      </w:r>
      <w:r>
        <w:rPr>
          <w:rFonts w:ascii="Times New Roman"/>
          <w:b w:val="false"/>
          <w:i w:val="false"/>
          <w:color w:val="00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бекітілген жобалық құжаттаманы Ірі елді мекендер шекарасындағы (Ақтөбе, Алға, Қандыағаш, Мәртөк) Елек өзенінің ластануына, қоқысталуына және сарқылуына жол бермеу және су қорғау аймақтары мен белдеулерінің аумағын пайдалану режимін сақтауды қамтамасыз ету жөнінде іс-шаралар әзірлеу үшін Ақтөбе қаласы, Алға, Қандыағаш, Мәртөк аудандарының әкімдеріне тапсырсын.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Ақтөбе қаласының, Мұғалжар, Алға мен Мәртөк аудандарының әкімдеріне және пайдалануында құжаттаманы ірі елді мекендер шекарасындағы (Ақтөбе, Алға, Қандыағаш, Мәртөк) Елек өзені мен оның салаларының су қорғау аймақтары және белдеулері шегінде орналасқан жер алқаптары бар кәсіпорындардың, ұйымдардың және басқа да шаруашылық жүргізуші нысандардың басшыларына олардың ведомстволық бағыныстылығына және меншік нысанына қарамастан:</w:t>
      </w:r>
    </w:p>
    <w:bookmarkEnd w:id="2"/>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жүргізу;</w:t>
      </w:r>
    </w:p>
    <w:p>
      <w:pPr>
        <w:spacing w:after="0"/>
        <w:ind w:left="0"/>
        <w:jc w:val="left"/>
      </w:pPr>
      <w:r>
        <w:rPr>
          <w:rFonts w:ascii="Times New Roman"/>
          <w:b w:val="false"/>
          <w:i w:val="false"/>
          <w:color w:val="000000"/>
          <w:sz w:val="28"/>
        </w:rPr>
        <w:t>
      олардың тиісті санитарлық күйде күтіп ұсталуын, шаруашылықта пайдалану режимінің сақталуын, сондай-ақ су қорғау белгілерінің сақтығын қамтамасыз ету ұсынылсын.</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әкімдігінің 19.11.2019 </w:t>
      </w:r>
      <w:r>
        <w:rPr>
          <w:rFonts w:ascii="Times New Roman"/>
          <w:b w:val="false"/>
          <w:i w:val="false"/>
          <w:color w:val="00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"Ақтөбе облысының табиғи ресурстар және табиғатты пайдалуды реттеу басқармасы" мемлекеттік мекемесі (Үсенғалиев Ә.Е.) осы қаулыны басқарманың ғаламтор-қорында жариялауын қамтамасыз етсін.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облыс әкімінің орынбасары Р.К.Кемаловаға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жарияланғаннан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2012 жылғы 23 қарашадағы </w:t>
            </w:r>
            <w:r>
              <w:br/>
            </w:r>
            <w:r>
              <w:rPr>
                <w:rFonts w:ascii="Times New Roman"/>
                <w:b w:val="false"/>
                <w:i w:val="false"/>
                <w:color w:val="000000"/>
                <w:sz w:val="20"/>
              </w:rPr>
              <w:t>№ 423 қаулысына қосымша</w:t>
            </w:r>
          </w:p>
        </w:tc>
      </w:tr>
    </w:tbl>
    <w:bookmarkStart w:name="z40" w:id="3"/>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1" w:id="4"/>
    <w:p>
      <w:pPr>
        <w:spacing w:after="0"/>
        <w:ind w:left="0"/>
        <w:jc w:val="both"/>
      </w:pPr>
      <w:r>
        <w:rPr>
          <w:rFonts w:ascii="Times New Roman"/>
          <w:b w:val="false"/>
          <w:i w:val="false"/>
          <w:color w:val="000000"/>
          <w:sz w:val="28"/>
        </w:rPr>
        <w:t>
      1. Су қорғау белдеулерінің шегінде:</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42" w:id="5"/>
    <w:p>
      <w:pPr>
        <w:spacing w:after="0"/>
        <w:ind w:left="0"/>
        <w:jc w:val="both"/>
      </w:pPr>
      <w:r>
        <w:rPr>
          <w:rFonts w:ascii="Times New Roman"/>
          <w:b w:val="false"/>
          <w:i w:val="false"/>
          <w:color w:val="000000"/>
          <w:sz w:val="28"/>
        </w:rPr>
        <w:t>
      2. Су қорғау аймақтарының шегінде:</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left"/>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