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a24dc" w14:textId="fca24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Ірі елді мекендер шекарасындағы (Ақтөбе, Алға, Қандыағаш, Мәртөк) Елек өзені мен оның салаларының су қорғау аймақтары мен белдеулерін бекіту туралы</w:t>
      </w:r>
    </w:p>
    <w:p>
      <w:pPr>
        <w:spacing w:after="0"/>
        <w:ind w:left="0"/>
        <w:jc w:val="both"/>
      </w:pPr>
      <w:r>
        <w:rPr>
          <w:rFonts w:ascii="Times New Roman"/>
          <w:b w:val="false"/>
          <w:i w:val="false"/>
          <w:color w:val="000000"/>
          <w:sz w:val="28"/>
        </w:rPr>
        <w:t>Ақтөбе облыстық әкімдігінің 2012 жылғы 23 қарашадағы № 423 қаулысы. Ақтөбе облысы Әділет департаментінде 2012 жылғы 25 желтоқсанда № 3475 тіркелді.</w:t>
      </w:r>
    </w:p>
    <w:p>
      <w:pPr>
        <w:spacing w:after="0"/>
        <w:ind w:left="0"/>
        <w:jc w:val="both"/>
      </w:pPr>
      <w:bookmarkStart w:name="z1" w:id="0"/>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Ақтөбе облысы әкімдігінің 19.11.2019 </w:t>
      </w:r>
      <w:r>
        <w:rPr>
          <w:rFonts w:ascii="Times New Roman"/>
          <w:b w:val="false"/>
          <w:i w:val="false"/>
          <w:color w:val="ff0000"/>
          <w:sz w:val="28"/>
        </w:rPr>
        <w:t>№ 462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w:t>
      </w:r>
      <w:r>
        <w:rPr>
          <w:rFonts w:ascii="Times New Roman"/>
          <w:b w:val="false"/>
          <w:i w:val="false"/>
          <w:color w:val="ff0000"/>
          <w:sz w:val="28"/>
        </w:rPr>
        <w:t>      РҚАО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Мәтінде авторлық орфография және пунктуация сақталған.</w:t>
      </w:r>
    </w:p>
    <w:p>
      <w:pPr>
        <w:spacing w:after="0"/>
        <w:ind w:left="0"/>
        <w:jc w:val="both"/>
      </w:pPr>
      <w:r>
        <w:rPr>
          <w:rFonts w:ascii="Times New Roman"/>
          <w:b w:val="false"/>
          <w:i w:val="false"/>
          <w:color w:val="000000"/>
          <w:sz w:val="28"/>
        </w:rPr>
        <w:t xml:space="preserve">
      Қазақстан Республикасының Су кодексінің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86-баптарына</w:t>
      </w:r>
      <w:r>
        <w:rPr>
          <w:rFonts w:ascii="Times New Roman"/>
          <w:b w:val="false"/>
          <w:i w:val="false"/>
          <w:color w:val="000000"/>
          <w:sz w:val="28"/>
        </w:rPr>
        <w:t xml:space="preserve">, "Су қорғау аймақтары мен белдеулерi шекараларын белгiлеу қағидаларын бекiту туралы" Қазақстан Республикасы Су ресурстары және ирригация министрінің 2025 жылғы 9 маусымдағы № 120-НҚ (Нормативтік құқықтық актілерді мемлекеттік тіркеу тізілімінде № 36238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w:t>
      </w:r>
      <w:r>
        <w:rPr>
          <w:rFonts w:ascii="Times New Roman"/>
          <w:b/>
          <w:i w:val="false"/>
          <w:color w:val="000000"/>
          <w:sz w:val="28"/>
        </w:rPr>
        <w:t>ҚАУЛЫ ЕТЕДІ</w:t>
      </w:r>
      <w:r>
        <w:rPr>
          <w:rFonts w:ascii="Times New Roman"/>
          <w:b/>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әкімдігінің 08.10.2026 </w:t>
      </w:r>
      <w:r>
        <w:rPr>
          <w:rFonts w:ascii="Times New Roman"/>
          <w:b w:val="false"/>
          <w:i w:val="false"/>
          <w:color w:val="ff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2" w:id="1"/>
    <w:p>
      <w:pPr>
        <w:spacing w:after="0"/>
        <w:ind w:left="0"/>
        <w:jc w:val="both"/>
      </w:pPr>
      <w:r>
        <w:rPr>
          <w:rFonts w:ascii="Times New Roman"/>
          <w:b w:val="false"/>
          <w:i w:val="false"/>
          <w:color w:val="000000"/>
          <w:sz w:val="28"/>
        </w:rPr>
        <w:t>
      1. Бекітілген жобаның негізінде, ірі елді мекендер шекарасындағы (Ақтөбе, Алға, Қандыағаш, Мәртөк) Елек өзені мен оның салаларының су қорғау аймақтары мен белдеулері;</w:t>
      </w:r>
    </w:p>
    <w:bookmarkEnd w:id="1"/>
    <w:p>
      <w:pPr>
        <w:spacing w:after="0"/>
        <w:ind w:left="0"/>
        <w:jc w:val="left"/>
      </w:pPr>
      <w:r>
        <w:rPr>
          <w:rFonts w:ascii="Times New Roman"/>
          <w:b w:val="false"/>
          <w:i w:val="false"/>
          <w:color w:val="000000"/>
          <w:sz w:val="28"/>
        </w:rPr>
        <w:t>
      ірі елді мекендер шекарасындағы (Ақтөбе, Алға, Қандыағаш, Мәртөк) Елек өзені мен оның салаларының су қорғау аймақтары мен белдеулерінің шаруашылық пайдалану режимі, осы қаулының қосымшасына сәйкес белгіленсін.</w:t>
      </w:r>
      <w:r>
        <w:br/>
      </w: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әкімдігінің 19.11.2019 </w:t>
      </w:r>
      <w:r>
        <w:rPr>
          <w:rFonts w:ascii="Times New Roman"/>
          <w:b w:val="false"/>
          <w:i w:val="false"/>
          <w:color w:val="ff0000"/>
          <w:sz w:val="28"/>
        </w:rPr>
        <w:t>№ 462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w:t>
      </w:r>
      <w:r>
        <w:rPr>
          <w:rFonts w:ascii="Times New Roman"/>
          <w:b w:val="false"/>
          <w:i w:val="false"/>
          <w:color w:val="000000"/>
          <w:sz w:val="28"/>
        </w:rPr>
        <w:t>2. "Ақтөбе облысының табиғи ресурстар және табиғатты пайдалануды реттеу басқармасы" мемлекеттік мекемесі бекітілген жобалық құжаттаманы Ірі елді мекендер шекарасындағы (Ақтөбе, Алға, Қандыағаш, Мәртөк) Елек өзенінің ластануына, қоқысталуына және сарқылуына жол бермеу және су қорғау аймақтары мен белдеулерінің аумағын пайдалану режимін сақтауды қамтамасыз ету жөнінде іс-шаралар әзірлеу үшін Ақтөбе қаласы, Алға, Қандыағаш, Мәртөк аудандарының әкімдеріне тапсырсын.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3. Ақтөбе қаласының, Мұғалжар, Алға мен Мәртөк аудандарының әкімдеріне және пайдалануында құжаттаманы ірі елді мекендер шекарасындағы (Ақтөбе, Алға, Қандыағаш, Мәртөк) Елек өзені мен оның салаларының су қорғау аймақтары және белдеулері шегінде орналасқан жер алқаптары бар кәсіпорындардың, ұйымдардың және басқа да шаруашылық жүргізуші нысандардың басшыларына олардың ведомстволық бағыныстылығына және меншік нысанына қарамастан:</w:t>
      </w:r>
    </w:p>
    <w:bookmarkEnd w:id="2"/>
    <w:p>
      <w:pPr>
        <w:spacing w:after="0"/>
        <w:ind w:left="0"/>
        <w:jc w:val="both"/>
      </w:pPr>
      <w:r>
        <w:rPr>
          <w:rFonts w:ascii="Times New Roman"/>
          <w:b w:val="false"/>
          <w:i w:val="false"/>
          <w:color w:val="000000"/>
          <w:sz w:val="28"/>
        </w:rPr>
        <w:t>
      бекітілген жобаға сәйкес су қорғау аймақтары және белдеулерінің шегінде орналасқан және олардың жай-күйіне зиянды әсер ететін нысандарды шығару немесе жою жөнінде жұмыстар жүргізу;</w:t>
      </w:r>
    </w:p>
    <w:p>
      <w:pPr>
        <w:spacing w:after="0"/>
        <w:ind w:left="0"/>
        <w:jc w:val="left"/>
      </w:pPr>
      <w:r>
        <w:rPr>
          <w:rFonts w:ascii="Times New Roman"/>
          <w:b w:val="false"/>
          <w:i w:val="false"/>
          <w:color w:val="000000"/>
          <w:sz w:val="28"/>
        </w:rPr>
        <w:t>
      олардың тиісті санитарлық күйде күтіп ұсталуын, шаруашылықта пайдалану режимінің сақталуын, сондай-ақ су қорғау белгілерінің сақтығын қамтамасыз ету ұсынылсын.</w:t>
      </w:r>
      <w:r>
        <w:br/>
      </w:r>
      <w:r>
        <w:rPr>
          <w:rFonts w:ascii="Times New Roman"/>
          <w:b w:val="false"/>
          <w:i w:val="false"/>
          <w:color w:val="000000"/>
          <w:sz w:val="28"/>
        </w:rPr>
        <w:t>
</w:t>
      </w:r>
      <w:r>
        <w:rPr>
          <w:rFonts w:ascii="Times New Roman"/>
          <w:b w:val="false"/>
          <w:i w:val="false"/>
          <w:color w:val="ff0000"/>
          <w:sz w:val="28"/>
        </w:rPr>
        <w:t xml:space="preserve">      Ескерту. 3 тармақ жаңа редакцияда - Ақтөбе облысы әкімдігінің 19.11.2019 </w:t>
      </w:r>
      <w:r>
        <w:rPr>
          <w:rFonts w:ascii="Times New Roman"/>
          <w:b w:val="false"/>
          <w:i w:val="false"/>
          <w:color w:val="ff0000"/>
          <w:sz w:val="28"/>
        </w:rPr>
        <w:t>№ 462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w:t>
      </w:r>
      <w:r>
        <w:rPr>
          <w:rFonts w:ascii="Times New Roman"/>
          <w:b w:val="false"/>
          <w:i w:val="false"/>
          <w:color w:val="000000"/>
          <w:sz w:val="28"/>
        </w:rPr>
        <w:t>4. "Ақтөбе облысының табиғи ресурстар және табиғатты пайдалуды реттеу басқармасы" мемлекеттік мекемесі (Үсенғалиев Ә.Е.) осы қаулыны басқарманың ғаламтор-қорында жариялауын қамтамасыз етсін.</w:t>
      </w:r>
      <w:r>
        <w:br/>
      </w:r>
      <w:r>
        <w:rPr>
          <w:rFonts w:ascii="Times New Roman"/>
          <w:b w:val="false"/>
          <w:i w:val="false"/>
          <w:color w:val="000000"/>
          <w:sz w:val="28"/>
        </w:rPr>
        <w:t xml:space="preserve">
      </w:t>
      </w:r>
      <w:r>
        <w:rPr>
          <w:rFonts w:ascii="Times New Roman"/>
          <w:b w:val="false"/>
          <w:i w:val="false"/>
          <w:color w:val="000000"/>
          <w:sz w:val="28"/>
        </w:rPr>
        <w:t>5. Осы қаулының орындалуын бақылау облыс әкімінің орынбасары Р.К.Кемаловаға жүктелсін.</w:t>
      </w:r>
      <w:r>
        <w:br/>
      </w:r>
      <w:r>
        <w:rPr>
          <w:rFonts w:ascii="Times New Roman"/>
          <w:b w:val="false"/>
          <w:i w:val="false"/>
          <w:color w:val="000000"/>
          <w:sz w:val="28"/>
        </w:rPr>
        <w:t xml:space="preserve">
      </w:t>
      </w:r>
      <w:r>
        <w:rPr>
          <w:rFonts w:ascii="Times New Roman"/>
          <w:b w:val="false"/>
          <w:i w:val="false"/>
          <w:color w:val="000000"/>
          <w:sz w:val="28"/>
        </w:rPr>
        <w:t>6. Осы қаулы алғашқы ресми жарияланғаннан күнінен бастап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2012 жылғы 23 қарашадағы </w:t>
            </w:r>
            <w:r>
              <w:br/>
            </w:r>
            <w:r>
              <w:rPr>
                <w:rFonts w:ascii="Times New Roman"/>
                <w:b w:val="false"/>
                <w:i w:val="false"/>
                <w:color w:val="000000"/>
                <w:sz w:val="20"/>
              </w:rPr>
              <w:t>№ 423 қаулысына 2-қосымша</w:t>
            </w:r>
          </w:p>
        </w:tc>
      </w:tr>
    </w:tbl>
    <w:p>
      <w:pPr>
        <w:spacing w:after="0"/>
        <w:ind w:left="0"/>
        <w:jc w:val="left"/>
      </w:pPr>
      <w:r>
        <w:rPr>
          <w:rFonts w:ascii="Times New Roman"/>
          <w:b/>
          <w:i w:val="false"/>
          <w:color w:val="000000"/>
        </w:rPr>
        <w:t xml:space="preserve"> Су қорғау аймақтары мен белдеулерін шаруашылықта пайдалану режимі мен ерекше жағдайлары</w:t>
      </w:r>
    </w:p>
    <w:p>
      <w:pPr>
        <w:spacing w:after="0"/>
        <w:ind w:left="0"/>
        <w:jc w:val="both"/>
      </w:pPr>
      <w:r>
        <w:rPr>
          <w:rFonts w:ascii="Times New Roman"/>
          <w:b w:val="false"/>
          <w:i w:val="false"/>
          <w:color w:val="ff0000"/>
          <w:sz w:val="28"/>
        </w:rPr>
        <w:t xml:space="preserve">
      Ескерту. Қосымша жаңа редакцияда - Ақтөбе облысы әкімдігінің 08.10.2026 </w:t>
      </w:r>
      <w:r>
        <w:rPr>
          <w:rFonts w:ascii="Times New Roman"/>
          <w:b w:val="false"/>
          <w:i w:val="false"/>
          <w:color w:val="ff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1" w:id="3"/>
    <w:p>
      <w:pPr>
        <w:spacing w:after="0"/>
        <w:ind w:left="0"/>
        <w:jc w:val="both"/>
      </w:pPr>
      <w:r>
        <w:rPr>
          <w:rFonts w:ascii="Times New Roman"/>
          <w:b w:val="false"/>
          <w:i w:val="false"/>
          <w:color w:val="000000"/>
          <w:sz w:val="28"/>
        </w:rPr>
        <w:t>
      1.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bookmarkEnd w:id="3"/>
    <w:p>
      <w:pPr>
        <w:spacing w:after="0"/>
        <w:ind w:left="0"/>
        <w:jc w:val="both"/>
      </w:pPr>
      <w:r>
        <w:rPr>
          <w:rFonts w:ascii="Times New Roman"/>
          <w:b w:val="false"/>
          <w:i w:val="false"/>
          <w:color w:val="000000"/>
          <w:sz w:val="28"/>
        </w:rPr>
        <w:t>
      1) мыналарды:</w:t>
      </w:r>
    </w:p>
    <w:p>
      <w:pPr>
        <w:spacing w:after="0"/>
        <w:ind w:left="0"/>
        <w:jc w:val="both"/>
      </w:pPr>
      <w:r>
        <w:rPr>
          <w:rFonts w:ascii="Times New Roman"/>
          <w:b w:val="false"/>
          <w:i w:val="false"/>
          <w:color w:val="000000"/>
          <w:sz w:val="28"/>
        </w:rPr>
        <w:t>
      су шаруашылығы құрылысжайлары мен олардың коммуникацияларын;</w:t>
      </w:r>
    </w:p>
    <w:p>
      <w:pPr>
        <w:spacing w:after="0"/>
        <w:ind w:left="0"/>
        <w:jc w:val="both"/>
      </w:pPr>
      <w:r>
        <w:rPr>
          <w:rFonts w:ascii="Times New Roman"/>
          <w:b w:val="false"/>
          <w:i w:val="false"/>
          <w:color w:val="000000"/>
          <w:sz w:val="28"/>
        </w:rPr>
        <w:t>
      көпірлерді, көпір құрылысжайларын;</w:t>
      </w:r>
    </w:p>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p>
      <w:pPr>
        <w:spacing w:after="0"/>
        <w:ind w:left="0"/>
        <w:jc w:val="both"/>
      </w:pPr>
      <w:r>
        <w:rPr>
          <w:rFonts w:ascii="Times New Roman"/>
          <w:b w:val="false"/>
          <w:i w:val="false"/>
          <w:color w:val="000000"/>
          <w:sz w:val="28"/>
        </w:rPr>
        <w:t>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w:t>
      </w:r>
    </w:p>
    <w:p>
      <w:pPr>
        <w:spacing w:after="0"/>
        <w:ind w:left="0"/>
        <w:jc w:val="both"/>
      </w:pPr>
      <w:r>
        <w:rPr>
          <w:rFonts w:ascii="Times New Roman"/>
          <w:b w:val="false"/>
          <w:i w:val="false"/>
          <w:color w:val="000000"/>
          <w:sz w:val="28"/>
        </w:rPr>
        <w:t>
      су объектілері жай-күйінің көрсеткіштерін байқау пункттерін салу және пайдалану;</w:t>
      </w:r>
    </w:p>
    <w:p>
      <w:pPr>
        <w:spacing w:after="0"/>
        <w:ind w:left="0"/>
        <w:jc w:val="both"/>
      </w:pPr>
      <w:r>
        <w:rPr>
          <w:rFonts w:ascii="Times New Roman"/>
          <w:b w:val="false"/>
          <w:i w:val="false"/>
          <w:color w:val="000000"/>
          <w:sz w:val="28"/>
        </w:rPr>
        <w:t>
      2) жағалауды нығайту, ағаш өсіру және көгалдандыру;</w:t>
      </w:r>
    </w:p>
    <w:p>
      <w:pPr>
        <w:spacing w:after="0"/>
        <w:ind w:left="0"/>
        <w:jc w:val="both"/>
      </w:pPr>
      <w:r>
        <w:rPr>
          <w:rFonts w:ascii="Times New Roman"/>
          <w:b w:val="false"/>
          <w:i w:val="false"/>
          <w:color w:val="000000"/>
          <w:sz w:val="28"/>
        </w:rPr>
        <w:t>
      3) 1-тармақтың 1) тармақшасында рұқсат етілген қызмет кірмейді.</w:t>
      </w:r>
    </w:p>
    <w:p>
      <w:pPr>
        <w:spacing w:after="0"/>
        <w:ind w:left="0"/>
        <w:jc w:val="both"/>
      </w:pPr>
      <w:r>
        <w:rPr>
          <w:rFonts w:ascii="Times New Roman"/>
          <w:b w:val="false"/>
          <w:i w:val="false"/>
          <w:color w:val="000000"/>
          <w:sz w:val="28"/>
        </w:rPr>
        <w:t>
      2. Су қорғау аймақтары шегінде:</w:t>
      </w:r>
    </w:p>
    <w:p>
      <w:pPr>
        <w:spacing w:after="0"/>
        <w:ind w:left="0"/>
        <w:jc w:val="both"/>
      </w:pPr>
      <w:r>
        <w:rPr>
          <w:rFonts w:ascii="Times New Roman"/>
          <w:b w:val="false"/>
          <w:i w:val="false"/>
          <w:color w:val="000000"/>
          <w:sz w:val="28"/>
        </w:rPr>
        <w:t>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p>
      <w:pPr>
        <w:spacing w:after="0"/>
        <w:ind w:left="0"/>
        <w:jc w:val="both"/>
      </w:pPr>
      <w:r>
        <w:rPr>
          <w:rFonts w:ascii="Times New Roman"/>
          <w:b w:val="false"/>
          <w:i w:val="false"/>
          <w:color w:val="000000"/>
          <w:sz w:val="28"/>
        </w:rPr>
        <w:t>
      5) зираттарды орналастыруға;</w:t>
      </w:r>
    </w:p>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p>
      <w:pPr>
        <w:spacing w:after="0"/>
        <w:ind w:left="0"/>
        <w:jc w:val="both"/>
      </w:pPr>
      <w:r>
        <w:rPr>
          <w:rFonts w:ascii="Times New Roman"/>
          <w:b w:val="false"/>
          <w:i w:val="false"/>
          <w:color w:val="000000"/>
          <w:sz w:val="28"/>
        </w:rPr>
        <w:t>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