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f77f" w14:textId="839f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энергиясының тұтыну нормасын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2012 жылғы 13 ақпандағы № А-2/80 қаулысы. Ақмола облысы Бурабай ауданының Әділет басқармасында 2012 жылғы 12 наурызда № 1-19-224 тіркелді. Қолданылу мерзімінің аяқталуына байланысты күші жойылды - (Ақмола облысы Бурабай ауданы әкімінің 2013 жылғы 20 маусымдағы № 01-10-682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ауданы әкімінің 20.06.2013 № 01-10-682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«Монополияшы кәсіпорындардың қызмет көрсетулеріне бағалар мен тарифтерді мемлекеттік реттеу жөніндегі қосымша шаралар туралы» Қазақстан Республикасы Үкіметінің 1999 жылғы 9 сәуірдегі № 400 </w:t>
      </w:r>
      <w:r>
        <w:rPr>
          <w:rFonts w:ascii="Times New Roman"/>
          <w:b w:val="false"/>
          <w:i w:val="false"/>
          <w:color w:val="000000"/>
          <w:sz w:val="28"/>
        </w:rPr>
        <w:t>Қаулысына</w:t>
      </w:r>
      <w:r>
        <w:rPr>
          <w:rFonts w:ascii="Times New Roman"/>
          <w:b w:val="false"/>
          <w:i w:val="false"/>
          <w:color w:val="000000"/>
          <w:sz w:val="28"/>
        </w:rPr>
        <w:t>, Қазақстан Республикасы Энергетика және минералдық ресурстар министрінің 2005 жылғы 24 қаңтардағы № 10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ережесінің </w:t>
      </w:r>
      <w:r>
        <w:rPr>
          <w:rFonts w:ascii="Times New Roman"/>
          <w:b w:val="false"/>
          <w:i w:val="false"/>
          <w:color w:val="000000"/>
          <w:sz w:val="28"/>
        </w:rPr>
        <w:t>67 тармағына</w:t>
      </w:r>
      <w:r>
        <w:rPr>
          <w:rFonts w:ascii="Times New Roman"/>
          <w:b w:val="false"/>
          <w:i w:val="false"/>
          <w:color w:val="000000"/>
          <w:sz w:val="28"/>
        </w:rPr>
        <w:t xml:space="preserve"> сәйкес және жылу энергиясын тұтыну нормасын белгілеу үшін ұсынылған есептеу негізінде, Бурабай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Жылыту мақсаты үшін «Теміржолжылу-Кызылжар» жауапкершілігі шектеулі серіктестігі жылытатын, коммерциялық есепке алу аспабы жоқ тұрмыстық тұтынушылар үшін, Щучинск қаласында тұрғын үйлердің жалпы алаңдарының бір шаршы метріне жылу энергиясын тұтыну нормасы жылу беру маусымына айына 0,0077 гекокалорий/м</w:t>
      </w:r>
      <w:r>
        <w:rPr>
          <w:rFonts w:ascii="Times New Roman"/>
          <w:b w:val="false"/>
          <w:i w:val="false"/>
          <w:color w:val="000000"/>
          <w:vertAlign w:val="superscript"/>
        </w:rPr>
        <w:t>2</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
      2. Жылыту мақсаты үшін «Бурабай ауданының тұрғын үй-коммуналдық шаруашылық, жолаушылар көлігі және автокөлік жолдары бөлімі жанындағы шаруашылық жүргізу құқығындағы «Термо-Транзит» мемлекеттік коммуналдық кәсіпорны жылытатын, коммерциялық есепке алу аспабы жоқ тұрмыстық тұтынушылар үшін, Щучинск қаласында тұрғын үйлердің жалпы алаңдарының бір шаршы метріне жылу энергиясын тұтыну нормасы жылу беру маусымына айына 0,03654 гекокалорий/м</w:t>
      </w:r>
      <w:r>
        <w:rPr>
          <w:rFonts w:ascii="Times New Roman"/>
          <w:b w:val="false"/>
          <w:i w:val="false"/>
          <w:color w:val="000000"/>
          <w:vertAlign w:val="superscript"/>
        </w:rPr>
        <w:t>2</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
      3. Жылыту мақсаты үшін «Бурабай ауданының тұрғын үй-коммуналдық шаруашылық, жолаушылар көлігі және автокөлік жолдары бөлімі жанындағы шаруашылық жүргізу құқығындағы «Термо-Транзит» мемлекеттік коммуналдық кәсіпорны жылытатын, коммерциялық есепке алу аспабы жоқ тұрмыстық тұтынушылар үшін, Зеленый Бор кентінде тұрғын үйлердің жалпы алаңдарының бір шаршы метріне жылу энергиясын тұтыну нормасы жылу беру маусымына айына 0,04139 гекокалорий/м2 мөлшерінде бекітілсін.</w:t>
      </w:r>
      <w:r>
        <w:br/>
      </w:r>
      <w:r>
        <w:rPr>
          <w:rFonts w:ascii="Times New Roman"/>
          <w:b w:val="false"/>
          <w:i w:val="false"/>
          <w:color w:val="000000"/>
          <w:sz w:val="28"/>
        </w:rPr>
        <w:t>
</w:t>
      </w:r>
      <w:r>
        <w:rPr>
          <w:rFonts w:ascii="Times New Roman"/>
          <w:b w:val="false"/>
          <w:i w:val="false"/>
          <w:color w:val="000000"/>
          <w:sz w:val="28"/>
        </w:rPr>
        <w:t>
      4. Суқұбыры суын жылытуға, ыстық сумен қамтамасыз ету мақсаты үшін «Бурабай ауданының тұрғын үй-коммуналдық шаруашылық, жолаушылар көлігі және автокөлік жолдары бөлімі жанындағы шаруашылық жүргізу құқығындағы «Термо-Транзит» мемлекеттік коммуналдық кәсіпорны жылытатын, коммерциялық есепке алу аспабы жоқ тұрмыстық тұтынушылар үшін, Щучинск қаласында тұрғын үйлердің жалпы алаңдарының бір шаршы метріне жылу энергиясын тұтыну нормасы жылу беру маусымына айына бір адамға 0,19 гекокалорий және суды есепке алу аспабымен жылу беру маусымына айына 0,05 гекокалорий/м3 мөлшерінде бекітілсін.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Е.С.Каменовке жүктелсін.</w:t>
      </w:r>
      <w:r>
        <w:br/>
      </w:r>
      <w:r>
        <w:rPr>
          <w:rFonts w:ascii="Times New Roman"/>
          <w:b w:val="false"/>
          <w:i w:val="false"/>
          <w:color w:val="000000"/>
          <w:sz w:val="28"/>
        </w:rPr>
        <w:t>
</w:t>
      </w:r>
      <w:r>
        <w:rPr>
          <w:rFonts w:ascii="Times New Roman"/>
          <w:b w:val="false"/>
          <w:i w:val="false"/>
          <w:color w:val="000000"/>
          <w:sz w:val="28"/>
        </w:rPr>
        <w:t>
      6.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Бурабай ауданының әкімі                    В.Балахонцев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