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f274" w14:textId="f7af2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2012 жылғы 14 желтоқсандағы № 80/11-5 шешімі. Ақмола облысының Әділет департаментінде 2013 жылғы 16 қаңтарда № 3614 болып тіркелді. Қолданылу мерзімінің аяқталуына байланысты күші жойылды - (Ақмола облысы Целиноград аудандық мәслихатының 2014 жылғы 2 сәуірдегі № 04-01-08/57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Целиноград аудандық мәслихатының 02.04.2014 № 04-01-08/57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2009 жылғы 18 ақпандағы № 183 Қазақстан Республикасы Үкіметінің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Целиноград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Целиноград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келесі әлеуметтік қолдау шаралары:</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 беру түрінде;</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бір мың бес жүз еселік айлық есептік көрсеткіштен аспайтын сомада бюджеттік кредит ұсынылсын.</w:t>
      </w:r>
      <w:r>
        <w:br/>
      </w:r>
      <w:r>
        <w:rPr>
          <w:rFonts w:ascii="Times New Roman"/>
          <w:b w:val="false"/>
          <w:i w:val="false"/>
          <w:color w:val="000000"/>
          <w:sz w:val="28"/>
        </w:rPr>
        <w:t>
</w:t>
      </w:r>
      <w:r>
        <w:rPr>
          <w:rFonts w:ascii="Times New Roman"/>
          <w:b w:val="false"/>
          <w:i w:val="false"/>
          <w:color w:val="000000"/>
          <w:sz w:val="28"/>
        </w:rPr>
        <w:t>
      2. «Целиноград ауданының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 2012 жылғы 28 мамырдағы № 46/6-5 Целиноград аудандық мәслихатының (Нормативтік құқықтық актілердің мемлекеттік тіркеу тізілімінде № 1-17-178 болып тіркелген, 2012 жылғы 27 шілдеде «Призыв», «Ұран» аудандық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төрағасы                                   А.Бутакова</w:t>
      </w:r>
    </w:p>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мәслихатының хатшысы                       Р.Түлкібаев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Целиноград ауданының әкімі                 А.Үйсімбаев</w:t>
      </w:r>
    </w:p>
    <w:p>
      <w:pPr>
        <w:spacing w:after="0"/>
        <w:ind w:left="0"/>
        <w:jc w:val="both"/>
      </w:pPr>
      <w:r>
        <w:rPr>
          <w:rFonts w:ascii="Times New Roman"/>
          <w:b w:val="false"/>
          <w:i/>
          <w:color w:val="000000"/>
          <w:sz w:val="28"/>
        </w:rPr>
        <w:t>      «Целиноград ауданының</w:t>
      </w:r>
      <w:r>
        <w:br/>
      </w:r>
      <w:r>
        <w:rPr>
          <w:rFonts w:ascii="Times New Roman"/>
          <w:b w:val="false"/>
          <w:i w:val="false"/>
          <w:color w:val="000000"/>
          <w:sz w:val="28"/>
        </w:rPr>
        <w:t>
</w:t>
      </w: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xml:space="preserve">      мекемесі бастығы                           </w:t>
      </w:r>
      <w:r>
        <w:rPr>
          <w:rFonts w:ascii="Times New Roman"/>
          <w:b w:val="false"/>
          <w:i/>
          <w:color w:val="000000"/>
          <w:sz w:val="28"/>
        </w:rPr>
        <w:t>Ә</w:t>
      </w:r>
      <w:r>
        <w:rPr>
          <w:rFonts w:ascii="Times New Roman"/>
          <w:b w:val="false"/>
          <w:i/>
          <w:color w:val="000000"/>
          <w:sz w:val="28"/>
        </w:rPr>
        <w:t>.Ыбраева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