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c893" w14:textId="1c3c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2011 жылғы 12 желтоқсандағы № С-38/2 "2012-2014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27 маусымдағы № С-6/2 шешімі. Ақмола облысы Еңбекшілдер ауданының Әділет басқармасында 2012 жылғы 2 шілдеде № 1-10-165 тіркелді. Қолданылу мерзімінің аяқталуына байланысты күші жойылды - (Ақмола облысы Еңбекшілдер аудандық мәслихатының 2015 жылғы 22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22.01.2015 № 28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«2012-2014 жылдарға арналған аудандық бюджет туралы» 2011 жылғы 12 желтоқсандағы № С-38/2 (нормативтік құқықтық актілерді мемлекеттік тіркеудің Тізілімінде № 1-10-150 тіркелген, 2011 жылғы 29 желтоқсанда аудандық «Жаңа дәуір» -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кірістер – 1 891 477,5 мың теңге, оның ішінде:</w:t>
      </w:r>
      <w:r>
        <w:br/>
      </w:r>
      <w:r>
        <w:rPr>
          <w:rFonts w:ascii="Times New Roman"/>
          <w:b w:val="false"/>
          <w:i w:val="false"/>
          <w:color w:val="000000"/>
          <w:sz w:val="28"/>
        </w:rPr>
        <w:t>
      салықтық түсімдер – 496 490 мың теңге;</w:t>
      </w:r>
      <w:r>
        <w:br/>
      </w:r>
      <w:r>
        <w:rPr>
          <w:rFonts w:ascii="Times New Roman"/>
          <w:b w:val="false"/>
          <w:i w:val="false"/>
          <w:color w:val="000000"/>
          <w:sz w:val="28"/>
        </w:rPr>
        <w:t>
      салықтық емес түсімдер – 5 510 мың теңге;</w:t>
      </w:r>
      <w:r>
        <w:br/>
      </w:r>
      <w:r>
        <w:rPr>
          <w:rFonts w:ascii="Times New Roman"/>
          <w:b w:val="false"/>
          <w:i w:val="false"/>
          <w:color w:val="000000"/>
          <w:sz w:val="28"/>
        </w:rPr>
        <w:t>
      негізгі капиталды сатудан түсетін түсімдер – 19 000 мың теңге;</w:t>
      </w:r>
      <w:r>
        <w:br/>
      </w:r>
      <w:r>
        <w:rPr>
          <w:rFonts w:ascii="Times New Roman"/>
          <w:b w:val="false"/>
          <w:i w:val="false"/>
          <w:color w:val="000000"/>
          <w:sz w:val="28"/>
        </w:rPr>
        <w:t>
      трансферттердің түсімдері – 1 370 477,5 мың теңге;</w:t>
      </w:r>
      <w:r>
        <w:br/>
      </w:r>
      <w:r>
        <w:rPr>
          <w:rFonts w:ascii="Times New Roman"/>
          <w:b w:val="false"/>
          <w:i w:val="false"/>
          <w:color w:val="000000"/>
          <w:sz w:val="28"/>
        </w:rPr>
        <w:t>
      2) шығындар – 1 917 997 мың теңге;</w:t>
      </w:r>
      <w:r>
        <w:br/>
      </w:r>
      <w:r>
        <w:rPr>
          <w:rFonts w:ascii="Times New Roman"/>
          <w:b w:val="false"/>
          <w:i w:val="false"/>
          <w:color w:val="000000"/>
          <w:sz w:val="28"/>
        </w:rPr>
        <w:t>
      3) таза бюджеттік несиелер - 4 756 мың теңге;</w:t>
      </w:r>
      <w:r>
        <w:br/>
      </w:r>
      <w:r>
        <w:rPr>
          <w:rFonts w:ascii="Times New Roman"/>
          <w:b w:val="false"/>
          <w:i w:val="false"/>
          <w:color w:val="000000"/>
          <w:sz w:val="28"/>
        </w:rPr>
        <w:t>
      4) бюджет тапшылығы (профицит) – -31275,5 мың теңге;</w:t>
      </w:r>
      <w:r>
        <w:br/>
      </w:r>
      <w:r>
        <w:rPr>
          <w:rFonts w:ascii="Times New Roman"/>
          <w:b w:val="false"/>
          <w:i w:val="false"/>
          <w:color w:val="000000"/>
          <w:sz w:val="28"/>
        </w:rPr>
        <w:t>
      5) бюджет тапшылығын қаржыландыру (профицитті пайдалану) – 31275,5 мың теңге;</w:t>
      </w:r>
      <w:r>
        <w:br/>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«2012 жылға арналған аудандық бюджетте республикалық бюджеттен білім беруге арналған 61708,6 мың теңге сомасында мақсатты трансферттердің қарастырылғаны ескерілсін, соның ішінде:</w:t>
      </w:r>
      <w:r>
        <w:br/>
      </w:r>
      <w:r>
        <w:rPr>
          <w:rFonts w:ascii="Times New Roman"/>
          <w:b w:val="false"/>
          <w:i w:val="false"/>
          <w:color w:val="000000"/>
          <w:sz w:val="28"/>
        </w:rPr>
        <w:t>
      16466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8740,6 мың теңге -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8194 мың теңге – негізгі орта және жалпы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28308 мың теңге – мектепке дейінгі білім беру ұйымдарында мемлекеттік білім беру тапсырмасын іске асыруға.»;</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«2012 жылға арналған облыстық бюджеттен мақсатты трансферттер 1925,6 мың теңге қарастырылғаны ескерілсін, соның ішінде:</w:t>
      </w:r>
      <w:r>
        <w:br/>
      </w:r>
      <w:r>
        <w:rPr>
          <w:rFonts w:ascii="Times New Roman"/>
          <w:b w:val="false"/>
          <w:i w:val="false"/>
          <w:color w:val="000000"/>
          <w:sz w:val="28"/>
        </w:rPr>
        <w:t>
      396,6 мың теңге -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1529 мың теңге – Еңбекшілдер ауданының аз қамтылған отбасыларының колледждерде оқитын және Еңбекшілдер ауданының ауылдық жерлердегі көп балалы отбасыларынан шыққан студенттерге оқу ақысын төлеуге.»;</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«2012 жылға арналған аудандық бюджетте облыстық бюджеттен бөлінген білім беру объектілерін салуға және құруға арналып 83750,3 мың теңге сомасындағы мақсатты даму трансферттердің қарастырылғаны ескерілсін, соның ішінде:</w:t>
      </w:r>
      <w:r>
        <w:br/>
      </w:r>
      <w:r>
        <w:rPr>
          <w:rFonts w:ascii="Times New Roman"/>
          <w:b w:val="false"/>
          <w:i w:val="false"/>
          <w:color w:val="000000"/>
          <w:sz w:val="28"/>
        </w:rPr>
        <w:t>
      81360,3 мың теңге – Еңбекшілдер ауданы Андықожа ауылында спортзал, акті залы, асхананың қосымша құрылысы және мектепке жылу қазандығының құрылысына;</w:t>
      </w:r>
      <w:r>
        <w:br/>
      </w:r>
      <w:r>
        <w:rPr>
          <w:rFonts w:ascii="Times New Roman"/>
          <w:b w:val="false"/>
          <w:i w:val="false"/>
          <w:color w:val="000000"/>
          <w:sz w:val="28"/>
        </w:rPr>
        <w:t>
      2390 мың теңге - Еңбекшілдер ауданы Сәуле ауылында 80 орынды мектептің құрылысы, мемлекеттік сараптама өткізу, жобалық сметалық құжатнама әзірлеуге, жобаның (қайта қолдануының байлауы).»;</w:t>
      </w:r>
      <w:r>
        <w:br/>
      </w:r>
      <w:r>
        <w:rPr>
          <w:rFonts w:ascii="Times New Roman"/>
          <w:b w:val="false"/>
          <w:i w:val="false"/>
          <w:color w:val="000000"/>
          <w:sz w:val="28"/>
        </w:rPr>
        <w:t>
      келесі мазмұндағы </w:t>
      </w:r>
      <w:r>
        <w:rPr>
          <w:rFonts w:ascii="Times New Roman"/>
          <w:b w:val="false"/>
          <w:i w:val="false"/>
          <w:color w:val="000000"/>
          <w:sz w:val="28"/>
        </w:rPr>
        <w:t>11-3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«11-3. 2012 жылға арналған аудандық бюджетте облыстық бюджеттен бөлінген мақсатты трансферттер 2400 мың теңге сомасындағы мемлекеттік органдарының күрделі шығыстарына қарастырылғаны ескерілсін.»;</w:t>
      </w:r>
      <w:r>
        <w:br/>
      </w:r>
      <w:r>
        <w:rPr>
          <w:rFonts w:ascii="Times New Roman"/>
          <w:b w:val="false"/>
          <w:i w:val="false"/>
          <w:color w:val="000000"/>
          <w:sz w:val="28"/>
        </w:rPr>
        <w:t>
      айтылған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4" w:id="1"/>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27 маусымдағы № С-6/2</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328"/>
        <w:gridCol w:w="462"/>
        <w:gridCol w:w="485"/>
        <w:gridCol w:w="8954"/>
        <w:gridCol w:w="25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1891477,5</w:t>
            </w:r>
          </w:p>
        </w:tc>
      </w:tr>
      <w:tr>
        <w:trPr>
          <w:trHeight w:val="2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5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210103</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175485</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5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7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5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тіркелгені үшін алынатын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тіркелгені және филиалдар мен өкілдіктерді есептік тіркелгені, сондай-ақ оларды қайта тіркелгені үшін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тіркелгені және кеменiң немесе жасалып жатқан кеменiң ипотекасы үшін алынатын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тіркелгені, сондай-ақ оларды қайта тіркелгені үшін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тіркелгені үшін алынатын алым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8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31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26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42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03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0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5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124917,2</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92750,3</w:t>
            </w:r>
          </w:p>
        </w:tc>
      </w:tr>
      <w:tr>
        <w:trPr>
          <w:trHeight w:val="25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81"/>
        <w:gridCol w:w="540"/>
        <w:gridCol w:w="540"/>
        <w:gridCol w:w="8604"/>
        <w:gridCol w:w="243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1917997,0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62808</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50523</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134243</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132066</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13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1312761,9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1137054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1101172</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114400,9</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27194,6</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0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87206,3</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87206,3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75354,6</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60559,6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60559,6</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8835,6</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12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7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9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114459</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2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bl>
    <w:bookmarkStart w:name="z5" w:id="2"/>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27 маусымдағы № С-6/2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59"/>
        <w:gridCol w:w="539"/>
        <w:gridCol w:w="539"/>
        <w:gridCol w:w="8590"/>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152688</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134243</w:t>
            </w:r>
          </w:p>
        </w:tc>
      </w:tr>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134243</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134243</w:t>
            </w:r>
          </w:p>
        </w:tc>
      </w:tr>
      <w:tr>
        <w:trPr>
          <w:trHeight w:val="8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132066</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w:t>
            </w:r>
          </w:p>
        </w:tc>
      </w:tr>
      <w:tr>
        <w:trPr>
          <w:trHeight w:val="2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2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3"/>
        <w:gridCol w:w="1575"/>
        <w:gridCol w:w="1641"/>
        <w:gridCol w:w="1663"/>
        <w:gridCol w:w="1598"/>
        <w:gridCol w:w="1862"/>
        <w:gridCol w:w="1775"/>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w:t>
            </w:r>
            <w:r>
              <w:br/>
            </w:r>
            <w:r>
              <w:rPr>
                <w:rFonts w:ascii="Times New Roman"/>
                <w:b w:val="false"/>
                <w:i w:val="false"/>
                <w:color w:val="000000"/>
                <w:sz w:val="20"/>
              </w:rPr>
              <w:t>
няк қаласының әкімі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w:t>
            </w:r>
            <w:r>
              <w:br/>
            </w:r>
            <w:r>
              <w:rPr>
                <w:rFonts w:ascii="Times New Roman"/>
                <w:b w:val="false"/>
                <w:i w:val="false"/>
                <w:color w:val="000000"/>
                <w:sz w:val="20"/>
              </w:rPr>
              <w:t>
ный ауыл</w:t>
            </w:r>
            <w:r>
              <w:br/>
            </w:r>
            <w:r>
              <w:rPr>
                <w:rFonts w:ascii="Times New Roman"/>
                <w:b w:val="false"/>
                <w:i w:val="false"/>
                <w:color w:val="000000"/>
                <w:sz w:val="20"/>
              </w:rPr>
              <w:t>
дық округі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w:t>
            </w:r>
            <w:r>
              <w:br/>
            </w:r>
            <w:r>
              <w:rPr>
                <w:rFonts w:ascii="Times New Roman"/>
                <w:b w:val="false"/>
                <w:i w:val="false"/>
                <w:color w:val="000000"/>
                <w:sz w:val="20"/>
              </w:rPr>
              <w:t>
ауылдық округі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шілдер ауылдық округі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флот ауылдық округі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w:t>
            </w:r>
            <w:r>
              <w:br/>
            </w:r>
            <w:r>
              <w:rPr>
                <w:rFonts w:ascii="Times New Roman"/>
                <w:b w:val="false"/>
                <w:i w:val="false"/>
                <w:color w:val="000000"/>
                <w:sz w:val="20"/>
              </w:rPr>
              <w:t>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r>
              <w:br/>
            </w:r>
            <w:r>
              <w:rPr>
                <w:rFonts w:ascii="Times New Roman"/>
                <w:b w:val="false"/>
                <w:i w:val="false"/>
                <w:color w:val="000000"/>
                <w:sz w:val="20"/>
              </w:rPr>
              <w:t>
ауылдық округі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w:t>
            </w:r>
            <w:r>
              <w:br/>
            </w:r>
            <w:r>
              <w:rPr>
                <w:rFonts w:ascii="Times New Roman"/>
                <w:b w:val="false"/>
                <w:i w:val="false"/>
                <w:color w:val="000000"/>
                <w:sz w:val="20"/>
              </w:rPr>
              <w:t>
ауылдық округі</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913"/>
        <w:gridCol w:w="1585"/>
        <w:gridCol w:w="2153"/>
        <w:gridCol w:w="1826"/>
        <w:gridCol w:w="2088"/>
        <w:gridCol w:w="1806"/>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w:t>
            </w:r>
            <w:r>
              <w:br/>
            </w:r>
            <w:r>
              <w:rPr>
                <w:rFonts w:ascii="Times New Roman"/>
                <w:b w:val="false"/>
                <w:i w:val="false"/>
                <w:color w:val="000000"/>
                <w:sz w:val="20"/>
              </w:rPr>
              <w:t>
ауылдық округі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w:t>
            </w:r>
            <w:r>
              <w:br/>
            </w:r>
            <w:r>
              <w:rPr>
                <w:rFonts w:ascii="Times New Roman"/>
                <w:b w:val="false"/>
                <w:i w:val="false"/>
                <w:color w:val="000000"/>
                <w:sz w:val="20"/>
              </w:rPr>
              <w:t>
ауылдық округі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r>
              <w:br/>
            </w:r>
            <w:r>
              <w:rPr>
                <w:rFonts w:ascii="Times New Roman"/>
                <w:b w:val="false"/>
                <w:i w:val="false"/>
                <w:color w:val="000000"/>
                <w:sz w:val="20"/>
              </w:rPr>
              <w:t>
ауылдық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ауылдық округі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w:t>
            </w:r>
            <w:r>
              <w:br/>
            </w:r>
            <w:r>
              <w:rPr>
                <w:rFonts w:ascii="Times New Roman"/>
                <w:b w:val="false"/>
                <w:i w:val="false"/>
                <w:color w:val="000000"/>
                <w:sz w:val="20"/>
              </w:rPr>
              <w:t>
батыр ауылдық округі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w:t>
            </w:r>
            <w:r>
              <w:br/>
            </w:r>
            <w:r>
              <w:rPr>
                <w:rFonts w:ascii="Times New Roman"/>
                <w:b w:val="false"/>
                <w:i w:val="false"/>
                <w:color w:val="000000"/>
                <w:sz w:val="20"/>
              </w:rPr>
              <w:t>
ауылдық округі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w:t>
            </w:r>
            <w:r>
              <w:br/>
            </w:r>
            <w:r>
              <w:rPr>
                <w:rFonts w:ascii="Times New Roman"/>
                <w:b w:val="false"/>
                <w:i w:val="false"/>
                <w:color w:val="000000"/>
                <w:sz w:val="20"/>
              </w:rPr>
              <w:t>
ауылдық округі</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0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