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05e9" w14:textId="fbb0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2011 жылғы 9 желтоқсандағы № 4С 40/2 "2012 - 2014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2012 жылғы 28 қыркүйектегі № 5С 9/1 шешімі. Ақмола облысының Әділет департаментінде 2012 жылғы 9 қазанда № 3460 тіркелді. Қолданылу мерзімінің аяқталуына байланысты күші жойылды - (Ақмола облысы Атбасар аудандық мәслихатының 2014 жылғы 4 қарашадағы № 194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04.11.2014 № 194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«2012–2014 жылдарға арналған аудан бюджеті туралы» 2011 жылғы 9 желтоқсандағы № 4С 40/2 (нормативтік құқықтық актілерді мемлекеттік тіркеудің Тізілімінде № 1-5-173 тіркелген, 2012 жылғы 27 қаңтардағы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1, 2 және 3 қосымшаларына сәйкес, оның ішінде 2012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3936916,2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861696,0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39485,4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бойынша – 43000,0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2992734,8 мың теңге;</w:t>
      </w:r>
      <w:r>
        <w:br/>
      </w:r>
      <w:r>
        <w:rPr>
          <w:rFonts w:ascii="Times New Roman"/>
          <w:b w:val="false"/>
          <w:i w:val="false"/>
          <w:color w:val="000000"/>
          <w:sz w:val="28"/>
        </w:rPr>
        <w:t>
</w:t>
      </w:r>
      <w:r>
        <w:rPr>
          <w:rFonts w:ascii="Times New Roman"/>
          <w:b w:val="false"/>
          <w:i w:val="false"/>
          <w:color w:val="000000"/>
          <w:sz w:val="28"/>
        </w:rPr>
        <w:t>
      2) шығындар – 4003711,7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84351,0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85614,0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1263,0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2400,0 мың теңге;</w:t>
      </w:r>
      <w:r>
        <w:br/>
      </w:r>
      <w:r>
        <w:rPr>
          <w:rFonts w:ascii="Times New Roman"/>
          <w:b w:val="false"/>
          <w:i w:val="false"/>
          <w:color w:val="000000"/>
          <w:sz w:val="28"/>
        </w:rPr>
        <w:t>
</w:t>
      </w:r>
      <w:r>
        <w:rPr>
          <w:rFonts w:ascii="Times New Roman"/>
          <w:b w:val="false"/>
          <w:i w:val="false"/>
          <w:color w:val="000000"/>
          <w:sz w:val="28"/>
        </w:rPr>
        <w:t>
      қаржы активтер сатып алу – 2400,0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(-153546,5)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153546,5 мың теңге;</w:t>
      </w:r>
      <w:r>
        <w:br/>
      </w:r>
      <w:r>
        <w:rPr>
          <w:rFonts w:ascii="Times New Roman"/>
          <w:b w:val="false"/>
          <w:i w:val="false"/>
          <w:color w:val="000000"/>
          <w:sz w:val="28"/>
        </w:rPr>
        <w:t>
</w:t>
      </w:r>
      <w:r>
        <w:rPr>
          <w:rFonts w:ascii="Times New Roman"/>
          <w:b w:val="false"/>
          <w:i w:val="false"/>
          <w:color w:val="000000"/>
          <w:sz w:val="28"/>
        </w:rPr>
        <w:t>
      қарыздар түсімі – 80854,0 мың теңге;</w:t>
      </w:r>
      <w:r>
        <w:br/>
      </w:r>
      <w:r>
        <w:rPr>
          <w:rFonts w:ascii="Times New Roman"/>
          <w:b w:val="false"/>
          <w:i w:val="false"/>
          <w:color w:val="000000"/>
          <w:sz w:val="28"/>
        </w:rPr>
        <w:t>
</w:t>
      </w:r>
      <w:r>
        <w:rPr>
          <w:rFonts w:ascii="Times New Roman"/>
          <w:b w:val="false"/>
          <w:i w:val="false"/>
          <w:color w:val="000000"/>
          <w:sz w:val="28"/>
        </w:rPr>
        <w:t>
      қарыздарды өтеу – 10763,0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 83455,5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Келесі көздер есебінен аудан бюджетінің табыстары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оның ішінде:</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салынатын салықтар;</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да ресурстарды пайдаланғаны үшiн түсетiн түсiмдер;</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
      ойын бизнесіне салық;</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w:t>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w:t>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w:t>
      </w:r>
      <w:r>
        <w:rPr>
          <w:rFonts w:ascii="Times New Roman"/>
          <w:b w:val="false"/>
          <w:i w:val="false"/>
          <w:color w:val="000000"/>
          <w:sz w:val="28"/>
        </w:rPr>
        <w:t>
      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w:t>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w:t>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келесі мазмұнды </w:t>
      </w:r>
      <w:r>
        <w:rPr>
          <w:rFonts w:ascii="Times New Roman"/>
          <w:b w:val="false"/>
          <w:i w:val="false"/>
          <w:color w:val="000000"/>
          <w:sz w:val="28"/>
        </w:rPr>
        <w:t>5-1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«5-1. 2012 жылға арналған аудан бюджетінің шығыстар құрамында Атбасар ауданының Есенгелді ауылындағы сужүргінің, су құбыры ғимараттары алаңдарының және тарату жүйесінің құрылысына облыстық бюджеттен дамуға 7189,0 мың теңге сомада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«10-2. 2012 жылға арналған аудан бюджетінің шығыстар құрамында Атбасар қаласының орталық қазандығына жабдықтар сатып алуға облыстық бюджеттен 55000,0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«13. 2012 жылға арналған аудан бюджетінің шығыстар құрамында Ұлы Отан соғысына қатысқандарға және оның мүгедектеріне коммуналдық қызметтер шығындарына әлеуметтік көмек көрсетуге облыстық бюджеттен 3391,0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«14. 2012 жылға арналған аудан бюджетінің шығыстар құрамында Ақмола облысының аз қамтылған отбасыларының және Ақмола облысының селолық жерлердегі көп балалы отбасыларының колледждерде оқитын студенттерінің оқу ақысын төлеуге облыстық бюджеттен 2213,9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келесі мазмұнды </w:t>
      </w:r>
      <w:r>
        <w:rPr>
          <w:rFonts w:ascii="Times New Roman"/>
          <w:b w:val="false"/>
          <w:i w:val="false"/>
          <w:color w:val="000000"/>
          <w:sz w:val="28"/>
        </w:rPr>
        <w:t>20-1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«20-1. 2012 жылға арналған аудан бюджетінің шығыстар құрамында «Назарбаев Зияткерлік мектептері» ДБҰ-ның оқу бағдарламалары бойынша біліктілікті арттырудан өткен мұғалімдерге еңбекақыны арттыруға республикалық бюджеттен 1639,0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«22. 2012 жылға арналған аудан бюджетінің құрамында кондоминиум объектілерінің жалпы мүлкіне жөндеу жүргізуге республикалық бюджеттен 76000,0 мың теңге сомада бюджеттік кредит қарастырылғаны ескерілсін.»</w:t>
      </w:r>
      <w:r>
        <w:br/>
      </w:r>
      <w:r>
        <w:rPr>
          <w:rFonts w:ascii="Times New Roman"/>
          <w:b w:val="false"/>
          <w:i w:val="false"/>
          <w:color w:val="000000"/>
          <w:sz w:val="28"/>
        </w:rPr>
        <w:t>
</w:t>
      </w:r>
      <w:r>
        <w:rPr>
          <w:rFonts w:ascii="Times New Roman"/>
          <w:b w:val="false"/>
          <w:i w:val="false"/>
          <w:color w:val="000000"/>
          <w:sz w:val="28"/>
        </w:rPr>
        <w:t>
      келесі мазмұнды </w:t>
      </w:r>
      <w:r>
        <w:rPr>
          <w:rFonts w:ascii="Times New Roman"/>
          <w:b w:val="false"/>
          <w:i w:val="false"/>
          <w:color w:val="000000"/>
          <w:sz w:val="28"/>
        </w:rPr>
        <w:t>24-1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«24-1. 2012 жылға арналған аудан бюджетінде 2011 жылы мамандарды әлеуметтік қолдау шараларын іске асыру үшін бөлінген және 2012 жылы пайдалануға рұқсат берілген, пайдаланылмаған бюджеттік кредиттерді жоғары тұрған бюджетке 9500,0 мың теңге сомада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келесі мазмұнды </w:t>
      </w:r>
      <w:r>
        <w:rPr>
          <w:rFonts w:ascii="Times New Roman"/>
          <w:b w:val="false"/>
          <w:i w:val="false"/>
          <w:color w:val="000000"/>
          <w:sz w:val="28"/>
        </w:rPr>
        <w:t>24-2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«24-2. 2012 жылға арналған аудан бюджетінде республикалық бюджеттен мамандарды әлеуметтік қолдау шараларын іске асыру үшін берiлген бюджеттiк кредиттер бойынша 1,7 мың теңге сомада сыйақы қарастырылғаны ескерілсін.»;</w:t>
      </w:r>
      <w:r>
        <w:br/>
      </w:r>
      <w:r>
        <w:rPr>
          <w:rFonts w:ascii="Times New Roman"/>
          <w:b w:val="false"/>
          <w:i w:val="false"/>
          <w:color w:val="000000"/>
          <w:sz w:val="28"/>
        </w:rPr>
        <w:t>
</w:t>
      </w:r>
      <w:r>
        <w:rPr>
          <w:rFonts w:ascii="Times New Roman"/>
          <w:b w:val="false"/>
          <w:i w:val="false"/>
          <w:color w:val="000000"/>
          <w:sz w:val="28"/>
        </w:rPr>
        <w:t>
      келесі мазмұнды </w:t>
      </w:r>
      <w:r>
        <w:rPr>
          <w:rFonts w:ascii="Times New Roman"/>
          <w:b w:val="false"/>
          <w:i w:val="false"/>
          <w:color w:val="000000"/>
          <w:sz w:val="28"/>
        </w:rPr>
        <w:t>24-3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«24-3. 2012 жылға арналған аудан бюджетінде кондоминиумның объектілерінің жалпы мүлкіне жөндеу жүргізуге берілген бюджеттік кредит бойынша республикалық бюджеттен 44,7 мың теңге сомада сыйақы қарастырылғаны ескерілсін.»;</w:t>
      </w:r>
      <w:r>
        <w:br/>
      </w:r>
      <w:r>
        <w:rPr>
          <w:rFonts w:ascii="Times New Roman"/>
          <w:b w:val="false"/>
          <w:i w:val="false"/>
          <w:color w:val="000000"/>
          <w:sz w:val="28"/>
        </w:rPr>
        <w:t>
</w:t>
      </w:r>
      <w:r>
        <w:rPr>
          <w:rFonts w:ascii="Times New Roman"/>
          <w:b w:val="false"/>
          <w:i w:val="false"/>
          <w:color w:val="000000"/>
          <w:sz w:val="28"/>
        </w:rPr>
        <w:t>
      Атбасар аудандық мәслихатының «2012-2014 жылдарға арналған аудан бюджеті туралы» 2011 жылғы 9 желтоқсандағы № 4С 40/2 шешіміне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2012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Безверхова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Сағдиев Е.Б.</w:t>
      </w:r>
    </w:p>
    <w:bookmarkStart w:name="z66" w:id="1"/>
    <w:p>
      <w:pPr>
        <w:spacing w:after="0"/>
        <w:ind w:left="0"/>
        <w:jc w:val="both"/>
      </w:pPr>
      <w:r>
        <w:rPr>
          <w:rFonts w:ascii="Times New Roman"/>
          <w:b w:val="false"/>
          <w:i w:val="false"/>
          <w:color w:val="000000"/>
          <w:sz w:val="28"/>
        </w:rPr>
        <w:t xml:space="preserve">
Атбасар аудандық мәслихатының  </w:t>
      </w:r>
      <w:r>
        <w:br/>
      </w:r>
      <w:r>
        <w:rPr>
          <w:rFonts w:ascii="Times New Roman"/>
          <w:b w:val="false"/>
          <w:i w:val="false"/>
          <w:color w:val="000000"/>
          <w:sz w:val="28"/>
        </w:rPr>
        <w:t>
2012 жылғы 28 қыркүйектегі № 5С 9/1</w:t>
      </w:r>
      <w:r>
        <w:br/>
      </w:r>
      <w:r>
        <w:rPr>
          <w:rFonts w:ascii="Times New Roman"/>
          <w:b w:val="false"/>
          <w:i w:val="false"/>
          <w:color w:val="000000"/>
          <w:sz w:val="28"/>
        </w:rPr>
        <w:t xml:space="preserve">
шешіміне 1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04"/>
        <w:gridCol w:w="604"/>
        <w:gridCol w:w="8642"/>
        <w:gridCol w:w="258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3 936 916,2</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861 696,0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73 916,0</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73 916,0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482 992,0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482 992,0</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257 236,0</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160 709,0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29 274,0</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64 088,0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3 165,0</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40 600,0</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7 432,0</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19 600,0</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12 368,0</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1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6 952,0</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39 485,4</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3 625,4</w:t>
            </w:r>
          </w:p>
        </w:tc>
      </w:tr>
      <w:tr>
        <w:trPr>
          <w:trHeight w:val="5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3 154,0</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8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8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15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34 613,0</w:t>
            </w:r>
          </w:p>
        </w:tc>
      </w:tr>
      <w:tr>
        <w:trPr>
          <w:trHeight w:val="16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34 613,0</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2 992 734,8</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2 992 734,8</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2 992 734,8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16"/>
        <w:gridCol w:w="261"/>
        <w:gridCol w:w="881"/>
        <w:gridCol w:w="7846"/>
        <w:gridCol w:w="2662"/>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4 003 711,7</w:t>
            </w:r>
          </w:p>
        </w:tc>
      </w:tr>
      <w:tr>
        <w:trPr>
          <w:trHeight w:val="37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219 528,3</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13 911,0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13 703,0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61 213,5</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61 117,3</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115 913,8</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114 393,8</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28 490,0</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21 733,0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1 462,0</w:t>
            </w:r>
          </w:p>
        </w:tc>
      </w:tr>
      <w:tr>
        <w:trPr>
          <w:trHeight w:val="7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2 176 361,0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1 926 361,0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7 873,0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1 686 768,5</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58 168,0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20 674,0</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18 435,2</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60 539,0</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1 639,0</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31 818,3</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21 563,0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r>
      <w:tr>
        <w:trPr>
          <w:trHeight w:val="40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140 638,9</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140 638,9</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18 907,0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47 838,0</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14 372,9</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11 689,0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12 829,0</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16 296,0</w:t>
            </w:r>
          </w:p>
        </w:tc>
      </w:tr>
      <w:tr>
        <w:trPr>
          <w:trHeight w:val="43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442 005,8</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91 444,0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91 444,0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250 665,0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беру жүйесін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227 665,0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26 926,0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17 851,0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72 970,8</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65 400,8</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1 470,0</w:t>
            </w:r>
          </w:p>
        </w:tc>
      </w:tr>
      <w:tr>
        <w:trPr>
          <w:trHeight w:val="27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298 091,9</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115 434,1</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63 935,0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41 546,0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15 359,4</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4 918,4</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17 048,4</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4 698,4</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8 062,0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150 250,0</w:t>
            </w:r>
          </w:p>
        </w:tc>
      </w:tr>
      <w:tr>
        <w:trPr>
          <w:trHeight w:val="121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37 377,1</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18 605,1</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5 495,1</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15 941,0</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15 691,0</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17 792,0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10 989,0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16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34 432,1</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9 300,0</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25 132,1</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25 132,1</w:t>
            </w:r>
          </w:p>
        </w:tc>
      </w:tr>
      <w:tr>
        <w:trPr>
          <w:trHeight w:val="39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576 557,7</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10 044,7</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7 203,7</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543 700,0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5 613,0</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5 367,0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9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9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84 351,0</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85 614,0</w:t>
            </w:r>
          </w:p>
        </w:tc>
      </w:tr>
      <w:tr>
        <w:trPr>
          <w:trHeight w:val="115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9 614,0</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9 614,0</w:t>
            </w:r>
          </w:p>
        </w:tc>
      </w:tr>
      <w:tr>
        <w:trPr>
          <w:trHeight w:val="46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76 000,0</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40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48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42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-153 546,5</w:t>
            </w:r>
          </w:p>
        </w:tc>
      </w:tr>
      <w:tr>
        <w:trPr>
          <w:trHeight w:val="8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153 546,5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80 854,0</w:t>
            </w:r>
          </w:p>
        </w:tc>
      </w:tr>
      <w:tr>
        <w:trPr>
          <w:trHeight w:val="10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80 854,0</w:t>
            </w:r>
          </w:p>
        </w:tc>
      </w:tr>
      <w:tr>
        <w:trPr>
          <w:trHeight w:val="465"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80 854,0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10 763,0</w:t>
            </w:r>
          </w:p>
        </w:tc>
      </w:tr>
      <w:tr>
        <w:trPr>
          <w:trHeight w:val="37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10 763,0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10 763,0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r>
        <w:trPr>
          <w:trHeight w:val="55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r>
        <w:trPr>
          <w:trHeight w:val="36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