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c4f2" w14:textId="b4ac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2011 жылғы 9 желтоқсандағы № С-53/6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2012 жылғы 3 мамырдағы № С 5/13 шешімі. Ақмола облысы Көкшетау қаласының Әділет басқармасында 2012 жылғы 15 мамырда № 1-1-174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«2012-2014 жылдарға арналған қалалық бюджет туралы» 2011 жылғы 9 желтоқсандағы № С-53/6 (Нормативтік құқықтық актілерді мемлекеттік тіркеу тізілімінде № 1-1-160 тіркелген, 2012 жылғы 5 қаңтарда «Көкшетау» газетінде және 2012 жылғы 5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қалалық бюджет 1, 2 және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16 300 577,1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7 739 923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423 926,9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8 071 448,2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18 125 842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10 118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164 794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40 543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40 543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– - 1 875 925,9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тапшылығын қаржыландыру – 1 875 925,9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сессияның төрайымы                       С.Мұратбекова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</w:t>
      </w:r>
      <w:r>
        <w:rPr>
          <w:rFonts w:ascii="Times New Roman"/>
          <w:b w:val="false"/>
          <w:i/>
          <w:color w:val="000000"/>
          <w:sz w:val="28"/>
        </w:rPr>
        <w:t>Көкшетау қаласының әкімі                   М.Батырханов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С-5/13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С- 53/6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4"/>
        <w:gridCol w:w="403"/>
        <w:gridCol w:w="8394"/>
        <w:gridCol w:w="239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16300577,1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7739923,0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792335,0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393548,0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96633,0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3522173,0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3362652,0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39656,0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93665,0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14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0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26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423926,9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8071448,2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8071448,2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8071448,2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5"/>
        <w:gridCol w:w="535"/>
        <w:gridCol w:w="8165"/>
        <w:gridCol w:w="233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18125842,0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231183,0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13273,0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121442,0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114702,2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6613,3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16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24479,0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9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10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14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20458,7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4475,5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276022,0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276022,0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269000,0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3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5528204,3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434258,0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424857,0</w:t>
            </w:r>
          </w:p>
        </w:tc>
      </w:tr>
      <w:tr>
        <w:trPr>
          <w:trHeight w:val="12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3962204,6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3627874,6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250746,0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123559,7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15368,7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9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іс-шараларын өткiзу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13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78170,0</w:t>
            </w:r>
          </w:p>
        </w:tc>
      </w:tr>
      <w:tr>
        <w:trPr>
          <w:trHeight w:val="9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971725,0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971725,0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467044,0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409241,0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53465,0</w:t>
            </w:r>
          </w:p>
        </w:tc>
      </w:tr>
      <w:tr>
        <w:trPr>
          <w:trHeight w:val="15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Қазақстан Республикасының заңнамасына сәйкес отын сатып алуға әлеуметтік көмек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57559,0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86807,0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71492,0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13066,0</w:t>
            </w:r>
          </w:p>
        </w:tc>
      </w:tr>
      <w:tr>
        <w:trPr>
          <w:trHeight w:val="13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етуі және ымдау тілі мамандарының қызмет көрсетуін, жеке көмекшілерінің қызметін ұсыну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22942,0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57803,0</w:t>
            </w:r>
          </w:p>
        </w:tc>
      </w:tr>
      <w:tr>
        <w:trPr>
          <w:trHeight w:val="13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10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6007981,6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</w:p>
        </w:tc>
      </w:tr>
      <w:tr>
        <w:trPr>
          <w:trHeight w:val="13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2804326,1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867702,8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1182558,7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8982,3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6273,3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22348,0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8291,0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911359,6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242310,0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2303,7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626745,9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293384,1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113272,0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113272,0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12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14631,0</w:t>
            </w:r>
          </w:p>
        </w:tc>
      </w:tr>
      <w:tr>
        <w:trPr>
          <w:trHeight w:val="8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11133,0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28154,1</w:t>
            </w:r>
          </w:p>
        </w:tc>
      </w:tr>
      <w:tr>
        <w:trPr>
          <w:trHeight w:val="11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20094,6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3739,5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9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8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34827,0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17584,0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1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87732,4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59052,4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16210,4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2146538,6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2136469,6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2114469,6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214946,1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2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32654,0</w:t>
            </w:r>
          </w:p>
        </w:tc>
      </w:tr>
      <w:tr>
        <w:trPr>
          <w:trHeight w:val="12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31861,0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164794,0</w:t>
            </w:r>
          </w:p>
        </w:tc>
      </w:tr>
      <w:tr>
        <w:trPr>
          <w:trHeight w:val="11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9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40543,0</w:t>
            </w:r>
          </w:p>
        </w:tc>
      </w:tr>
      <w:tr>
        <w:trPr>
          <w:trHeight w:val="1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40543,0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-1875925,9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1875925,9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С-5/13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С-53/6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қаладағы аудан, аудандық маңызы</w:t>
      </w:r>
      <w:r>
        <w:br/>
      </w:r>
      <w:r>
        <w:rPr>
          <w:rFonts w:ascii="Times New Roman"/>
          <w:b/>
          <w:i w:val="false"/>
          <w:color w:val="000000"/>
        </w:rPr>
        <w:t>
бар қала, кент, ауыл(село),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округінің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30"/>
        <w:gridCol w:w="530"/>
        <w:gridCol w:w="8240"/>
        <w:gridCol w:w="229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57134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1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1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9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1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8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2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