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c241" w14:textId="290c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27 желтоқсандағы № А-1/659 қаулысы. Ақмола облысының Әділет департаментінде 2013 жылғы 25 қаңтарда № 3633 болып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облыс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берілген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Облыс әкімі                                Қ.Қожамжаров</w:t>
      </w:r>
    </w:p>
    <w:bookmarkStart w:name="z4"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 А-1/659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«Тұрғын үй көмегін тағайындау» мемлекеттік қызметінің регламенті</w:t>
      </w:r>
    </w:p>
    <w:bookmarkEnd w:id="2"/>
    <w:bookmarkStart w:name="z6" w:id="3"/>
    <w:p>
      <w:pPr>
        <w:spacing w:after="0"/>
        <w:ind w:left="0"/>
        <w:jc w:val="left"/>
      </w:pPr>
      <w:r>
        <w:rPr>
          <w:rFonts w:ascii="Times New Roman"/>
          <w:b/>
          <w:i w:val="false"/>
          <w:color w:val="000000"/>
        </w:rPr>
        <w:t xml:space="preserve"> 
1. Негізгі ұғымдар</w:t>
      </w:r>
    </w:p>
    <w:bookmarkEnd w:id="3"/>
    <w:bookmarkStart w:name="z7" w:id="4"/>
    <w:p>
      <w:pPr>
        <w:spacing w:after="0"/>
        <w:ind w:left="0"/>
        <w:jc w:val="both"/>
      </w:pPr>
      <w:r>
        <w:rPr>
          <w:rFonts w:ascii="Times New Roman"/>
          <w:b w:val="false"/>
          <w:i w:val="false"/>
          <w:color w:val="000000"/>
          <w:sz w:val="28"/>
        </w:rPr>
        <w:t>
      1. Осы «Тұрғын үй көмегін тағайындау» мемлекеттік қызмет регламентінде (бұдан әрі - Регламент) келесі ұғымдар қолданылады:</w:t>
      </w:r>
      <w:r>
        <w:br/>
      </w:r>
      <w:r>
        <w:rPr>
          <w:rFonts w:ascii="Times New Roman"/>
          <w:b w:val="false"/>
          <w:i w:val="false"/>
          <w:color w:val="000000"/>
          <w:sz w:val="28"/>
        </w:rPr>
        <w:t>
</w:t>
      </w:r>
      <w:r>
        <w:rPr>
          <w:rFonts w:ascii="Times New Roman"/>
          <w:b w:val="false"/>
          <w:i w:val="false"/>
          <w:color w:val="000000"/>
          <w:sz w:val="28"/>
        </w:rPr>
        <w:t>
      1) уәкілетті орган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
      2) мемлекеттік қызмет алушы – жеке тұлғалар: тұрғын үй көмегін алуға құқығы бар, аталған жерде тұрақты тұратын аз қамтамасыз етілген отбасылар (азаматтар).</w:t>
      </w:r>
    </w:p>
    <w:bookmarkEnd w:id="4"/>
    <w:bookmarkStart w:name="z10" w:id="5"/>
    <w:p>
      <w:pPr>
        <w:spacing w:after="0"/>
        <w:ind w:left="0"/>
        <w:jc w:val="left"/>
      </w:pPr>
      <w:r>
        <w:rPr>
          <w:rFonts w:ascii="Times New Roman"/>
          <w:b/>
          <w:i w:val="false"/>
          <w:color w:val="000000"/>
        </w:rPr>
        <w:t xml:space="preserve"> 
2. Жалпы ережелер</w:t>
      </w:r>
    </w:p>
    <w:bookmarkEnd w:id="5"/>
    <w:bookmarkStart w:name="z11" w:id="6"/>
    <w:p>
      <w:pPr>
        <w:spacing w:after="0"/>
        <w:ind w:left="0"/>
        <w:jc w:val="both"/>
      </w:pPr>
      <w:r>
        <w:rPr>
          <w:rFonts w:ascii="Times New Roman"/>
          <w:b w:val="false"/>
          <w:i w:val="false"/>
          <w:color w:val="000000"/>
          <w:sz w:val="28"/>
        </w:rPr>
        <w:t>
      2. Мемлекеттік қызмет уәкілетті органмен,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тізбесіне сәйкес, сондай-ақ, негізде тұрғылықты мекен-жайы бойынша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халыққа қызмет көрсету орталығы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3. Осы Регламент «Әкімшілік рәсімдер туралы» Қазақстан Республикасының 2000 жылғы 27 қарашадағы Заңы 9-1 –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«Тұрғын үй қатынастары туралы» Қазақстан Республикасының 1997 жылғы 16 сәуірдегі Заңының 97-бабы </w:t>
      </w:r>
      <w:r>
        <w:rPr>
          <w:rFonts w:ascii="Times New Roman"/>
          <w:b w:val="false"/>
          <w:i w:val="false"/>
          <w:color w:val="000000"/>
          <w:sz w:val="28"/>
        </w:rPr>
        <w:t>2-тармағының</w:t>
      </w:r>
      <w:r>
        <w:rPr>
          <w:rFonts w:ascii="Times New Roman"/>
          <w:b w:val="false"/>
          <w:i w:val="false"/>
          <w:color w:val="000000"/>
          <w:sz w:val="28"/>
        </w:rPr>
        <w:t>, «Ақпараттандыру туралы» Қазақстан Республикасының 2007 жылғы 11 қаңтардағы </w:t>
      </w:r>
      <w:r>
        <w:rPr>
          <w:rFonts w:ascii="Times New Roman"/>
          <w:b w:val="false"/>
          <w:i w:val="false"/>
          <w:color w:val="000000"/>
          <w:sz w:val="28"/>
        </w:rPr>
        <w:t>Заңының</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ережесінің  </w:t>
      </w:r>
      <w:r>
        <w:rPr>
          <w:rFonts w:ascii="Times New Roman"/>
          <w:b w:val="false"/>
          <w:i w:val="false"/>
          <w:color w:val="000000"/>
          <w:sz w:val="28"/>
        </w:rPr>
        <w:t>2-тарауының</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w:t>
      </w:r>
      <w:r>
        <w:rPr>
          <w:rFonts w:ascii="Times New Roman"/>
          <w:b w:val="false"/>
          <w:i w:val="false"/>
          <w:color w:val="000000"/>
          <w:sz w:val="28"/>
        </w:rPr>
        <w:t>стандарттарын</w:t>
      </w:r>
      <w:r>
        <w:rPr>
          <w:rFonts w:ascii="Times New Roman"/>
          <w:b w:val="false"/>
          <w:i w:val="false"/>
          <w:color w:val="000000"/>
          <w:sz w:val="28"/>
        </w:rPr>
        <w:t xml:space="preserve"> бекіту туралы»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7. Уәкілетті органда және орталықта көрсетілетін мемлекеттік қызметтің нәтижесі тұрғын үй көмегін тағайындау туралы қағаз жеткізгіштегі хабарлама не мемлекеттік қызмет көрсетуден бас тарту туралы қағаз жеткізгіштегі дәлелді жауап болып табылады.</w:t>
      </w:r>
    </w:p>
    <w:bookmarkEnd w:id="6"/>
    <w:bookmarkStart w:name="z17" w:id="7"/>
    <w:p>
      <w:pPr>
        <w:spacing w:after="0"/>
        <w:ind w:left="0"/>
        <w:jc w:val="left"/>
      </w:pPr>
      <w:r>
        <w:rPr>
          <w:rFonts w:ascii="Times New Roman"/>
          <w:b/>
          <w:i w:val="false"/>
          <w:color w:val="000000"/>
        </w:rPr>
        <w:t xml:space="preserve"> 
3. Мемлекеттік қызметті көрсету бойынша қойылатын талаптар</w:t>
      </w:r>
    </w:p>
    <w:bookmarkEnd w:id="7"/>
    <w:bookmarkStart w:name="z18" w:id="8"/>
    <w:p>
      <w:pPr>
        <w:spacing w:after="0"/>
        <w:ind w:left="0"/>
        <w:jc w:val="both"/>
      </w:pPr>
      <w:r>
        <w:rPr>
          <w:rFonts w:ascii="Times New Roman"/>
          <w:b w:val="false"/>
          <w:i w:val="false"/>
          <w:color w:val="000000"/>
          <w:sz w:val="28"/>
        </w:rPr>
        <w:t>
      8. Мемлекеттік қызметті көрсету мәселесі бойынша, мемлекеттік қызметті көрсету барысы туралы ақпаратты уәкілетті органнан немесе Орталықтан алуға болады, олардың мекенжайлары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уәкілетті органда – күнтізбелік он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алушыдан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уәкілетті органға немесе Орталыққа өтініш тапсырады;</w:t>
      </w:r>
      <w:r>
        <w:br/>
      </w:r>
      <w:r>
        <w:rPr>
          <w:rFonts w:ascii="Times New Roman"/>
          <w:b w:val="false"/>
          <w:i w:val="false"/>
          <w:color w:val="000000"/>
          <w:sz w:val="28"/>
        </w:rPr>
        <w:t>
</w:t>
      </w:r>
      <w:r>
        <w:rPr>
          <w:rFonts w:ascii="Times New Roman"/>
          <w:b w:val="false"/>
          <w:i w:val="false"/>
          <w:color w:val="000000"/>
          <w:sz w:val="28"/>
        </w:rPr>
        <w:t>
      2) Орталық өтінішті тіркейді және уәкілетті органға тапсырады;</w:t>
      </w:r>
      <w:r>
        <w:br/>
      </w:r>
      <w:r>
        <w:rPr>
          <w:rFonts w:ascii="Times New Roman"/>
          <w:b w:val="false"/>
          <w:i w:val="false"/>
          <w:color w:val="000000"/>
          <w:sz w:val="28"/>
        </w:rPr>
        <w:t>
</w:t>
      </w:r>
      <w:r>
        <w:rPr>
          <w:rFonts w:ascii="Times New Roman"/>
          <w:b w:val="false"/>
          <w:i w:val="false"/>
          <w:color w:val="000000"/>
          <w:sz w:val="28"/>
        </w:rPr>
        <w:t>
      3) уәкілетті орган құжаттарды тіркейді, Орталықтан немесе мемлекеттік қызмет алушыдан келіп түскен өтінішті қарастырады, дәлелді бас тарту немесе хабарлама даярлайды, мемлекеттік қызметті көрсету нәтижесін Орталыққа немесе уәкілетті органға жүгінген жағдайда мемлекеттік қызмет алушыға тапсырады;</w:t>
      </w:r>
      <w:r>
        <w:br/>
      </w:r>
      <w:r>
        <w:rPr>
          <w:rFonts w:ascii="Times New Roman"/>
          <w:b w:val="false"/>
          <w:i w:val="false"/>
          <w:color w:val="000000"/>
          <w:sz w:val="28"/>
        </w:rPr>
        <w:t>
</w:t>
      </w:r>
      <w:r>
        <w:rPr>
          <w:rFonts w:ascii="Times New Roman"/>
          <w:b w:val="false"/>
          <w:i w:val="false"/>
          <w:color w:val="000000"/>
          <w:sz w:val="28"/>
        </w:rPr>
        <w:t>
      4) Орталық мемлекеттік қызмет алушыға хабарлама немесе дәлелді бас тарту тапсырады;</w:t>
      </w:r>
      <w:r>
        <w:br/>
      </w:r>
      <w:r>
        <w:rPr>
          <w:rFonts w:ascii="Times New Roman"/>
          <w:b w:val="false"/>
          <w:i w:val="false"/>
          <w:color w:val="000000"/>
          <w:sz w:val="28"/>
        </w:rPr>
        <w:t>
</w:t>
      </w:r>
      <w:r>
        <w:rPr>
          <w:rFonts w:ascii="Times New Roman"/>
          <w:b w:val="false"/>
          <w:i w:val="false"/>
          <w:color w:val="000000"/>
          <w:sz w:val="28"/>
        </w:rPr>
        <w:t>
      11. Уәкілетті органда және Орталықта мемлекеттік қызметті көрсету үшін құжаттарды қабылдауды жүзеге асыратын тұлғалар санының ең төмен саны бір қызметкерді құрайды.</w:t>
      </w:r>
    </w:p>
    <w:bookmarkEnd w:id="8"/>
    <w:bookmarkStart w:name="z30" w:id="9"/>
    <w:p>
      <w:pPr>
        <w:spacing w:after="0"/>
        <w:ind w:left="0"/>
        <w:jc w:val="left"/>
      </w:pPr>
      <w:r>
        <w:rPr>
          <w:rFonts w:ascii="Times New Roman"/>
          <w:b/>
          <w:i w:val="false"/>
          <w:color w:val="000000"/>
        </w:rPr>
        <w:t xml:space="preserve"> 
4. Мемлекеттік қызметті тағайындау барысындағы іс-әрекеттер (қарым-қатынастар) тәртібінің сипаттамасы</w:t>
      </w:r>
    </w:p>
    <w:bookmarkEnd w:id="9"/>
    <w:bookmarkStart w:name="z31" w:id="10"/>
    <w:p>
      <w:pPr>
        <w:spacing w:after="0"/>
        <w:ind w:left="0"/>
        <w:jc w:val="both"/>
      </w:pPr>
      <w:r>
        <w:rPr>
          <w:rFonts w:ascii="Times New Roman"/>
          <w:b w:val="false"/>
          <w:i w:val="false"/>
          <w:color w:val="000000"/>
          <w:sz w:val="28"/>
        </w:rPr>
        <w:t>
      12. Құжаттарды Орталықта қабылдау «терезелердің» мақсаттары мен орындайтын функциялары туралы ақпарат орналастырылған «терезелер» арқылы қабылданады, сондай-ақ Орталық инспекторының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Уәкілетті органда өтініштердің нысандары күту залындағы арнайы тағанда және құжат қабылдайтын қызметкерде болады.</w:t>
      </w:r>
      <w:r>
        <w:br/>
      </w:r>
      <w:r>
        <w:rPr>
          <w:rFonts w:ascii="Times New Roman"/>
          <w:b w:val="false"/>
          <w:i w:val="false"/>
          <w:color w:val="000000"/>
          <w:sz w:val="28"/>
        </w:rPr>
        <w:t>
</w:t>
      </w:r>
      <w:r>
        <w:rPr>
          <w:rFonts w:ascii="Times New Roman"/>
          <w:b w:val="false"/>
          <w:i w:val="false"/>
          <w:color w:val="000000"/>
          <w:sz w:val="28"/>
        </w:rPr>
        <w:t>
      15. Орталықта бланкілер күту залындағы арнайы тағанда орналасады.</w:t>
      </w:r>
      <w:r>
        <w:br/>
      </w:r>
      <w:r>
        <w:rPr>
          <w:rFonts w:ascii="Times New Roman"/>
          <w:b w:val="false"/>
          <w:i w:val="false"/>
          <w:color w:val="000000"/>
          <w:sz w:val="28"/>
        </w:rPr>
        <w:t>
      Барлық қажетті құжаттарды тапсырғаннан кейін мемлекеттік қызмет алушыға:</w:t>
      </w:r>
      <w:r>
        <w:br/>
      </w:r>
      <w:r>
        <w:rPr>
          <w:rFonts w:ascii="Times New Roman"/>
          <w:b w:val="false"/>
          <w:i w:val="false"/>
          <w:color w:val="000000"/>
          <w:sz w:val="28"/>
        </w:rPr>
        <w:t>
</w:t>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w:t>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16. Тұрғын үй көмегін тағайындау (тағайындаудан бас тарту туралы хабарлама) туралы есеп беру:</w:t>
      </w:r>
      <w:r>
        <w:br/>
      </w:r>
      <w:r>
        <w:rPr>
          <w:rFonts w:ascii="Times New Roman"/>
          <w:b w:val="false"/>
          <w:i w:val="false"/>
          <w:color w:val="000000"/>
          <w:sz w:val="28"/>
        </w:rPr>
        <w:t>
</w:t>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w:t>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
      17. Егер мемлекеттік қызметті алушы құжаттарды алуға мерзімінде жүгінбеген жағдайларда, Орталық оларды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w:t>
      </w:r>
      <w:r>
        <w:rPr>
          <w:rFonts w:ascii="Times New Roman"/>
          <w:b w:val="false"/>
          <w:i w:val="false"/>
          <w:color w:val="000000"/>
          <w:sz w:val="28"/>
        </w:rPr>
        <w:t>
      18.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басшылығы;</w:t>
      </w:r>
      <w:r>
        <w:br/>
      </w:r>
      <w:r>
        <w:rPr>
          <w:rFonts w:ascii="Times New Roman"/>
          <w:b w:val="false"/>
          <w:i w:val="false"/>
          <w:color w:val="000000"/>
          <w:sz w:val="28"/>
        </w:rPr>
        <w:t>
</w:t>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Әр бір әкімшілік іс-қимылдың (рәсімнің) орындалу мерзімі көрсете отырып, дәйектілігінің мәтіндік кестелік сипаттамасы және әр бір ҚФБ әкімшілік іс-қимылдардың (рәсімдердің) өзара қарым-қатынасы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барысындағы әкімшілік іс-әрекеттер мен ҚФБ логикалық жүйелілігі арасындағы өзара байланысты айқындайтын сызбалар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0"/>
    <w:bookmarkStart w:name="z49" w:id="11"/>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1"/>
    <w:bookmarkStart w:name="z50" w:id="12"/>
    <w:p>
      <w:pPr>
        <w:spacing w:after="0"/>
        <w:ind w:left="0"/>
        <w:jc w:val="both"/>
      </w:pPr>
      <w:r>
        <w:rPr>
          <w:rFonts w:ascii="Times New Roman"/>
          <w:b w:val="false"/>
          <w:i w:val="false"/>
          <w:color w:val="000000"/>
          <w:sz w:val="28"/>
        </w:rPr>
        <w:t>
      22. Мемлекеттік қызметті көрсетуге жауапты уәкілетті органның басшысы және Орталықтың басшысы (бұдан әрі – лауазымдық тұлғалар) болып табылады.</w:t>
      </w:r>
      <w:r>
        <w:br/>
      </w:r>
      <w:r>
        <w:rPr>
          <w:rFonts w:ascii="Times New Roman"/>
          <w:b w:val="false"/>
          <w:i w:val="false"/>
          <w:color w:val="000000"/>
          <w:sz w:val="28"/>
        </w:rPr>
        <w:t>
      Лауазымдық тұлғалар мемлекеттік қызметтің көрсетілуін Қазақстан Республикасының қолданыстағы заңнамасына сәйкес белгіленген мерзімдерде жүзеге асырылуына жауап береді.</w:t>
      </w:r>
    </w:p>
    <w:bookmarkEnd w:id="12"/>
    <w:bookmarkStart w:name="z51" w:id="1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3"/>
    <w:bookmarkStart w:name="z52" w:id="14"/>
    <w:p>
      <w:pPr>
        <w:spacing w:after="0"/>
        <w:ind w:left="0"/>
        <w:jc w:val="left"/>
      </w:pPr>
      <w:r>
        <w:rPr>
          <w:rFonts w:ascii="Times New Roman"/>
          <w:b/>
          <w:i w:val="false"/>
          <w:color w:val="000000"/>
        </w:rPr>
        <w:t xml:space="preserve"> 
Мемлекеттік қызметті көрсету бойынша уәкілетті органдардың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4098"/>
        <w:gridCol w:w="2998"/>
        <w:gridCol w:w="3294"/>
        <w:gridCol w:w="1941"/>
      </w:tblGrid>
      <w:tr>
        <w:trPr>
          <w:trHeight w:val="7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13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жұмыспен қамту және әлеуметтік бағдарламалар бөлімі» мемлекеттік мекемесі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 Ақкөл қаласы, Нұрмағамбетов көшесі, 81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 сенбі және жексенбі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2-10-48</w:t>
            </w:r>
          </w:p>
        </w:tc>
      </w:tr>
      <w:tr>
        <w:trPr>
          <w:trHeight w:val="12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жұмыспен қамту және әлеуметтік бағдарламалар бөлімі» мемлекеттік мекемесі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 Аршалы селосы, Ташенов көшесі, 47</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демалыс-сенбі және жексенбі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2-13-76</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жұмыспен қамту және әлеуметтік бағдарламалар бөлімі» мемлекеттік мекемесі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 Астраханка селосы, Әл-Фараби көшесі, 50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демалыс-сенбі және жексенбі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2-25-34</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жұмыспен қамту және әлеуметтік бағдарламалар бөлімі» мемлекеттік мекемесі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Атбасар қаласы, Ағыбай батыр көшесі, 50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демалыс-сенбі және жексенбі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2-45-69</w:t>
            </w:r>
          </w:p>
        </w:tc>
      </w:tr>
      <w:tr>
        <w:trPr>
          <w:trHeight w:val="13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жұмыспен қамту және әлеуметтік бағдарламалар бөлімі» мемлекеттік мекемесі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Макинск қаласы, Некрасов көшесі, 19</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демалыс-сенбі және жексенбі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2-14-26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жұмыспен қамту және әлеуметтік бағдарламалар бөлімі» мемлекеттік мекемесі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 Щучинск қаласы, 8 март көшесі, 24</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демалыс-сенбі және жексенбі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4-27-68</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жұмыспен қамту және әлеуметтік бағдарламалар бөлімі» мемлекеттік мекемесі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 Егіндікөл селосы, Победа көшесі, 6</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демалыс-сенбі және жексенбі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2-15-44</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жұмыспен қамту және әлеуметтік бағдарламалар бөлімі» мемлекеттік мекемесі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 Степняк қаласы, Ленин көшесі, 64</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демалыс-сенбі және жексенбі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2-21-29</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жұмыспен қамту және әлеуметтік бағдарламалар бөлімі» мемлекеттік мекемесі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 Ерейментау қаласы, Кенесары көшесі, 87</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демалыс-сенбі және жексенбі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2-37-44</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жұмыспен қамту және әлеуметтік бағдарламалар бөлімі» мемлекеттік мекемесі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Есіл қаласы, Қонаев көшесі, 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демалыс-сенбі және жексенбі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2-16-57</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жұмыспен қамту және әлеуметтік бағдарламалар бөлімі» мемлекеттік мекемесі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 Жаксы селосы, Дружба көшесі, 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демалыс-сенбі және жексенбі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2-13-00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жұмыспен қамту және әлеуметтік бағдарламалар бөлімі» мемлекеттік мекемесі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 Державинск қаласы, Ленин көшесі, 32</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демалыс-сенбі және жексенбі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w:t>
            </w:r>
            <w:r>
              <w:br/>
            </w:r>
            <w:r>
              <w:rPr>
                <w:rFonts w:ascii="Times New Roman"/>
                <w:b w:val="false"/>
                <w:i w:val="false"/>
                <w:color w:val="000000"/>
                <w:sz w:val="20"/>
              </w:rPr>
              <w:t>
-17-02</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жұмыспен қамту және әлеуметтік бағдарламалар бөлімі» мемлекеттік мекемесі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Зеренді селосы, Мир көшесі, 64</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демалыс-сенбі және жексенбі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2-11-68</w:t>
            </w:r>
          </w:p>
        </w:tc>
      </w:tr>
      <w:tr>
        <w:trPr>
          <w:trHeight w:val="12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жұмыспен қамту және әлеуметтік бағдарламалар бөлімі» мемлекеттік мекемесі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Коргалжын селосы, Балғамбаев көшесі, 9</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демалыс-сенбі және жексенбі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2-11-83</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жұмыспен қамту және әлеуметтік бағдарламалар бөлімі» мемлекеттік мекемесі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Балкашино селосы, Ленин көшесі, 117</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демалыс-сенбі және жексенбі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9-17-43</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жұмыспен қамту және әлеуметтік бағдарламалар бөлімі» мемлекеттік мекемесі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010021, Ақмол селосы, Гагарин көшесі, 15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демалыс-сенбі және жексенбі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3-11-10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жұмыспен қамту және әлеуметтік бағдарламалар бөлімі» мемлекеттік мекемесі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Шортанды кенті, Абылай хан көшесі, 22</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демалыс-сенбі және жексенбі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2-19-75</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жұмыспен қамту және әлеуметтік бағдарламалар бөлімі» мемлекеттік мекемесі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 Степногорск қаласы, 4 ықшам ауданы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демалыс-сенбі және жексенбі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6-26-33,</w:t>
            </w:r>
            <w:r>
              <w:br/>
            </w:r>
            <w:r>
              <w:rPr>
                <w:rFonts w:ascii="Times New Roman"/>
                <w:b w:val="false"/>
                <w:i w:val="false"/>
                <w:color w:val="000000"/>
                <w:sz w:val="20"/>
              </w:rPr>
              <w:t>
6-20-30</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жұмыспен қамту және әлеуметтік бағдарламалар бөлімі» мемлекеттік мекемесі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Локомотивная көшесі, 9 «а»</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демалыс-сенбі және жексенбі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31-92-76</w:t>
            </w:r>
            <w:r>
              <w:br/>
            </w:r>
            <w:r>
              <w:rPr>
                <w:rFonts w:ascii="Times New Roman"/>
                <w:b w:val="false"/>
                <w:i w:val="false"/>
                <w:color w:val="000000"/>
                <w:sz w:val="20"/>
              </w:rPr>
              <w:t>
31-92-78</w:t>
            </w:r>
          </w:p>
        </w:tc>
      </w:tr>
    </w:tbl>
    <w:bookmarkStart w:name="z53" w:id="15"/>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5"/>
    <w:bookmarkStart w:name="z54" w:id="16"/>
    <w:p>
      <w:pPr>
        <w:spacing w:after="0"/>
        <w:ind w:left="0"/>
        <w:jc w:val="left"/>
      </w:pPr>
      <w:r>
        <w:rPr>
          <w:rFonts w:ascii="Times New Roman"/>
          <w:b/>
          <w:i w:val="false"/>
          <w:color w:val="000000"/>
        </w:rPr>
        <w:t xml:space="preserve"> 
Мемлекеттік қызметті көрсету бойынша Халыққа қызмет көрсету орталықтарының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4"/>
        <w:gridCol w:w="3063"/>
        <w:gridCol w:w="3831"/>
        <w:gridCol w:w="1872"/>
      </w:tblGrid>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20.00-ге дейін, демалыс күні -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40-10-63</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Ақкөл аудандық филиалы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2-28-44</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Аршалы аудандық филиалы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Маметова көшесі, 19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2-10-77</w:t>
            </w:r>
            <w:r>
              <w:br/>
            </w:r>
            <w:r>
              <w:rPr>
                <w:rFonts w:ascii="Times New Roman"/>
                <w:b w:val="false"/>
                <w:i w:val="false"/>
                <w:color w:val="000000"/>
                <w:sz w:val="20"/>
              </w:rPr>
              <w:t>
2-11-11</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Астрахан аудандық филиалы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селосы, Әл-фараби көшесі, 44 «г».</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2-35-96</w:t>
            </w:r>
            <w:r>
              <w:br/>
            </w:r>
            <w:r>
              <w:rPr>
                <w:rFonts w:ascii="Times New Roman"/>
                <w:b w:val="false"/>
                <w:i w:val="false"/>
                <w:color w:val="000000"/>
                <w:sz w:val="20"/>
              </w:rPr>
              <w:t>
2-27-50</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Атбасар аудандық филиалы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2-45-94</w:t>
            </w:r>
            <w:r>
              <w:br/>
            </w:r>
            <w:r>
              <w:rPr>
                <w:rFonts w:ascii="Times New Roman"/>
                <w:b w:val="false"/>
                <w:i w:val="false"/>
                <w:color w:val="000000"/>
                <w:sz w:val="20"/>
              </w:rPr>
              <w:t>
4-07-22</w:t>
            </w:r>
            <w:r>
              <w:br/>
            </w:r>
            <w:r>
              <w:rPr>
                <w:rFonts w:ascii="Times New Roman"/>
                <w:b w:val="false"/>
                <w:i w:val="false"/>
                <w:color w:val="000000"/>
                <w:sz w:val="20"/>
              </w:rPr>
              <w:t>
4-12-58</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Бұланды аудандық филиалы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Интернациональная көшесі, 10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2-37-20</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Бурабай аудандық филиалы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Абылайхан көшесі, 42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4-29-97</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Егіндікөл аудандық филиалы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селосы, Победа көшесі, 7</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2-12-57</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Еңбекшілдер аудандық филиалы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 Степняк қаласы, Біржан Сал көшесі, 71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2-22-18</w:t>
            </w:r>
            <w:r>
              <w:br/>
            </w:r>
            <w:r>
              <w:rPr>
                <w:rFonts w:ascii="Times New Roman"/>
                <w:b w:val="false"/>
                <w:i w:val="false"/>
                <w:color w:val="000000"/>
                <w:sz w:val="20"/>
              </w:rPr>
              <w:t>
2-22-42</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Ерейментау аудандық филиалы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Уәлиханов көшесі, 39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2-44-92</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Есіл аудандық филиалы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көшесі,56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2-22-05</w:t>
            </w:r>
            <w:r>
              <w:br/>
            </w:r>
            <w:r>
              <w:rPr>
                <w:rFonts w:ascii="Times New Roman"/>
                <w:b w:val="false"/>
                <w:i w:val="false"/>
                <w:color w:val="000000"/>
                <w:sz w:val="20"/>
              </w:rPr>
              <w:t>
2-22-07</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Жақсы аудандық филиалы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селосы, Ленин көшесі, 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2-17-10</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Жарқайың аудандық филиалы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9-00-35</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Зеренді аудандық филиалы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 Мир көшесі, 52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20-0-74</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Қорғалжын аудандық филиалы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селосы, Абай көшесі, 43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2-23-71</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Сандықтау аудандық филиалы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Ленин көшесі, 119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9-26-66</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Целиноград аудандық филиалы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3-12-30</w:t>
            </w:r>
            <w:r>
              <w:br/>
            </w:r>
            <w:r>
              <w:rPr>
                <w:rFonts w:ascii="Times New Roman"/>
                <w:b w:val="false"/>
                <w:i w:val="false"/>
                <w:color w:val="000000"/>
                <w:sz w:val="20"/>
              </w:rPr>
              <w:t>
3-11-98</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Шортанды аудандық филиалы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Безымянная көшесі, 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2-27-04</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Көкшетау қалалық филиалы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142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25-04-78</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Красный яр селолық филиалы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 «а»</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40-43-27</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Степногорск қалалық филиалы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9-шағын аудан, 83-ғимарат</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2-00-30</w:t>
            </w:r>
            <w:r>
              <w:br/>
            </w:r>
            <w:r>
              <w:rPr>
                <w:rFonts w:ascii="Times New Roman"/>
                <w:b w:val="false"/>
                <w:i w:val="false"/>
                <w:color w:val="000000"/>
                <w:sz w:val="20"/>
              </w:rPr>
              <w:t>
2-00-40</w:t>
            </w:r>
          </w:p>
        </w:tc>
      </w:tr>
    </w:tbl>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«Ақмола облысының халыққа қызмет көрсету орталығы» РММ - Қазақстан Республикасы Көлік және коммуникация министрлігі Мемлекеттік қызметтерді автоматтандыру бақылау және халыққа қызмет көрсету орталықтарының қызметін үйлестіру комитетінің «Ақмола облысының халыққа қызмет көрсету орталығы» республикалық мемлекеттік мекемесі.</w:t>
      </w:r>
    </w:p>
    <w:bookmarkStart w:name="z55" w:id="17"/>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xml:space="preserve">
мемлекеттік қызметі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17"/>
    <w:bookmarkStart w:name="z56" w:id="18"/>
    <w:p>
      <w:pPr>
        <w:spacing w:after="0"/>
        <w:ind w:left="0"/>
        <w:jc w:val="left"/>
      </w:pPr>
      <w:r>
        <w:rPr>
          <w:rFonts w:ascii="Times New Roman"/>
          <w:b/>
          <w:i w:val="false"/>
          <w:color w:val="000000"/>
        </w:rPr>
        <w:t xml:space="preserve"> 
Әкімшілік іс-қимылдадың (рәсімдердің) дәйектілігі мен өзара қарым-қатынасынның сипаттамасы</w:t>
      </w:r>
    </w:p>
    <w:bookmarkEnd w:id="18"/>
    <w:bookmarkStart w:name="z57" w:id="19"/>
    <w:p>
      <w:pPr>
        <w:spacing w:after="0"/>
        <w:ind w:left="0"/>
        <w:jc w:val="left"/>
      </w:pPr>
      <w:r>
        <w:rPr>
          <w:rFonts w:ascii="Times New Roman"/>
          <w:b/>
          <w:i w:val="false"/>
          <w:color w:val="000000"/>
        </w:rPr>
        <w:t xml:space="preserve"> 
1. Кесте. ҚФБ іс-әрекеттерінің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4"/>
        <w:gridCol w:w="2237"/>
        <w:gridCol w:w="3234"/>
        <w:gridCol w:w="32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 барысының, ағымының) іс-әрекеттері</w:t>
            </w:r>
          </w:p>
        </w:tc>
      </w:tr>
      <w:tr>
        <w:trPr>
          <w:trHeight w:val="81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бөлімінің инспекторы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бөлімінің инспекторы</w:t>
            </w:r>
          </w:p>
        </w:tc>
      </w:tr>
      <w:tr>
        <w:trPr>
          <w:trHeight w:val="585"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 рәсімнің,</w:t>
            </w:r>
            <w:r>
              <w:br/>
            </w:r>
            <w:r>
              <w:rPr>
                <w:rFonts w:ascii="Times New Roman"/>
                <w:b w:val="false"/>
                <w:i w:val="false"/>
                <w:color w:val="000000"/>
                <w:sz w:val="20"/>
              </w:rPr>
              <w:t>
операцияның) атауы және олардың сипаттамасы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құжаттарды жолдайды</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ұйымдық-өкімдік шешім)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w:t>
            </w:r>
            <w:r>
              <w:br/>
            </w:r>
            <w:r>
              <w:rPr>
                <w:rFonts w:ascii="Times New Roman"/>
                <w:b w:val="false"/>
                <w:i w:val="false"/>
                <w:color w:val="000000"/>
                <w:sz w:val="20"/>
              </w:rPr>
              <w:t>
органға жолдау</w:t>
            </w:r>
          </w:p>
        </w:tc>
      </w:tr>
      <w:tr>
        <w:trPr>
          <w:trHeight w:val="21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7"/>
        <w:gridCol w:w="2985"/>
        <w:gridCol w:w="2839"/>
        <w:gridCol w:w="33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 барысының, ағымының) іс-әрекеттері</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21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 рәсімнің,</w:t>
            </w:r>
            <w:r>
              <w:br/>
            </w:r>
            <w:r>
              <w:rPr>
                <w:rFonts w:ascii="Times New Roman"/>
                <w:b w:val="false"/>
                <w:i w:val="false"/>
                <w:color w:val="000000"/>
                <w:sz w:val="20"/>
              </w:rPr>
              <w:t>
операцияның) атауы және олардың сипаттамасы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анықтау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 тарту әзірлеу немесе хабарламаны ресімдеу</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қарар қою үшін жолдау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жауапты орындаушыға жолдау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тапсыру</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күнтізбелік күннің ішінде</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0"/>
        <w:gridCol w:w="3025"/>
        <w:gridCol w:w="3130"/>
        <w:gridCol w:w="3005"/>
      </w:tblGrid>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 барысының, ағымының)</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 рәсімнің,</w:t>
            </w:r>
            <w:r>
              <w:br/>
            </w:r>
            <w:r>
              <w:rPr>
                <w:rFonts w:ascii="Times New Roman"/>
                <w:b w:val="false"/>
                <w:i w:val="false"/>
                <w:color w:val="000000"/>
                <w:sz w:val="20"/>
              </w:rPr>
              <w:t>
операцияның) атауы және олардың сипаттамасы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Тұрғын үй көмегін тағайындау кітабында тіркеу, мемлекеттік қызмет алушыға дәлелді бас тартуды немесе хабарламаны тапсыру немесе Орталыққа жолдау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хабарламаны тапсыру</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хабарламаны мемлекеттік қызмет алушыға немесе Орталыққа тапсыру туралы қолхат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хабарлама немесе дәлелді бас тарту тапсыру туралы қолхат</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bookmarkStart w:name="z58" w:id="20"/>
    <w:p>
      <w:pPr>
        <w:spacing w:after="0"/>
        <w:ind w:left="0"/>
        <w:jc w:val="left"/>
      </w:pPr>
      <w:r>
        <w:rPr>
          <w:rFonts w:ascii="Times New Roman"/>
          <w:b/>
          <w:i w:val="false"/>
          <w:color w:val="000000"/>
        </w:rPr>
        <w:t xml:space="preserve"> 
Кесте 2. Пайдалану нұсқалары. Негізгі үрдіс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4375"/>
        <w:gridCol w:w="4791"/>
      </w:tblGrid>
      <w:tr>
        <w:trPr>
          <w:trHeight w:val="6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 Уәкілетті органның жауапты орындаушысы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Уәкілетті органның басшылығы</w:t>
            </w:r>
          </w:p>
        </w:tc>
      </w:tr>
      <w:tr>
        <w:trPr>
          <w:trHeight w:val="6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Өтінішті Орталықтан немесе мемлекеттік қызмет алушыдан қабылдау, тіркеу, өтінішті уәкілетті органның басшылығына жолдау</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 жауапты орындаушыны анықтау, қарар салу</w:t>
            </w:r>
          </w:p>
        </w:tc>
      </w:tr>
      <w:tr>
        <w:trPr>
          <w:trHeight w:val="615"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 хабарламаны әзірлеу</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Хабарламаға қол қою</w:t>
            </w:r>
          </w:p>
        </w:tc>
      </w:tr>
      <w:tr>
        <w:trPr>
          <w:trHeight w:val="555"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Хабарламаны Тұрғын үй көмегін тағайындау кітабында тіркеу</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Хабарламаны Орталыққа тапсыру немесе мемлекеттік қызмет алушыға беру</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 Хабарламаны Орталықта қызмет алушыға тапсыру</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1"/>
    <w:p>
      <w:pPr>
        <w:spacing w:after="0"/>
        <w:ind w:left="0"/>
        <w:jc w:val="left"/>
      </w:pPr>
      <w:r>
        <w:rPr>
          <w:rFonts w:ascii="Times New Roman"/>
          <w:b/>
          <w:i w:val="false"/>
          <w:color w:val="000000"/>
        </w:rPr>
        <w:t xml:space="preserve"> 
Кесте 3. Пайдалану нұсқалары. Баламалы үрдіс.</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5164"/>
        <w:gridCol w:w="4002"/>
      </w:tblGrid>
      <w:tr>
        <w:trPr>
          <w:trHeight w:val="6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Уәкілетті органның басшылығы</w:t>
            </w:r>
          </w:p>
        </w:tc>
      </w:tr>
      <w:tr>
        <w:trPr>
          <w:trHeight w:val="6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қолхат беру,</w:t>
            </w:r>
            <w:r>
              <w:br/>
            </w:r>
            <w:r>
              <w:rPr>
                <w:rFonts w:ascii="Times New Roman"/>
                <w:b w:val="false"/>
                <w:i w:val="false"/>
                <w:color w:val="000000"/>
                <w:sz w:val="20"/>
              </w:rPr>
              <w:t>
өтінішті тіркеу, құжаттарды уәкілетті органға жолдау</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Өтінішті орталықтан немесе мемлекеттік қызмет алушыдан қабылдау, тіркеу, өтінішті уәкілетті органның басшылығына жолдау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 жауапты орындаушыны анықтау, қарар салу</w:t>
            </w:r>
          </w:p>
        </w:tc>
      </w:tr>
      <w:tr>
        <w:trPr>
          <w:trHeight w:val="615"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 Дәлелді бас тартуды әзірлеу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Дәлелді бас тартуға қол қою</w:t>
            </w:r>
          </w:p>
        </w:tc>
      </w:tr>
      <w:tr>
        <w:trPr>
          <w:trHeight w:val="555"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Дәлелді бас тартуды Орталыққа тапсыру немесе мемлекеттік қызмет алушыға беру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Дәлелді бас тартуды мемлекеттік қызмет алушыға Орталықта тапсыру</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22"/>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22"/>
    <w:bookmarkStart w:name="z61" w:id="23"/>
    <w:p>
      <w:pPr>
        <w:spacing w:after="0"/>
        <w:ind w:left="0"/>
        <w:jc w:val="left"/>
      </w:pPr>
      <w:r>
        <w:rPr>
          <w:rFonts w:ascii="Times New Roman"/>
          <w:b/>
          <w:i w:val="false"/>
          <w:color w:val="000000"/>
        </w:rPr>
        <w:t xml:space="preserve"> 
Әкімшілік іс-қимылдардың логикалық жүйелігіні арасындағы өзара байланысты айқындайтын сызбалар (қағаз нұсқасын қараңыз)</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