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c2cf" w14:textId="987c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2009 жылғы 16 қазандағы № 4С-17-5 "Ақмола облысының (ауданның, Көкшетау, Степногорск қалаларының) құрметті азаматы" атағын беру ережелерін бекіту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07 желтоқсандағы № 5С-8-11 шешімі. Ақмола облысының Әділет департаментінде 2013 жылғы 10 қаңтарда № 3593 болып тіркелді. Күші жойылды - Ақмола облыстық мәслихатының 2022 жылғы 14 қыркүйектегі № 7С-20-9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14.09.2022 </w:t>
      </w:r>
      <w:r>
        <w:rPr>
          <w:rFonts w:ascii="Times New Roman"/>
          <w:b w:val="false"/>
          <w:i w:val="false"/>
          <w:color w:val="ff0000"/>
          <w:sz w:val="28"/>
        </w:rPr>
        <w:t>№ 7С-20-9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Ақмола облыстық мәслихаты ШЕШІМ ЕТТІ:</w:t>
      </w:r>
    </w:p>
    <w:bookmarkEnd w:id="0"/>
    <w:bookmarkStart w:name="z2" w:id="1"/>
    <w:p>
      <w:pPr>
        <w:spacing w:after="0"/>
        <w:ind w:left="0"/>
        <w:jc w:val="both"/>
      </w:pPr>
      <w:r>
        <w:rPr>
          <w:rFonts w:ascii="Times New Roman"/>
          <w:b w:val="false"/>
          <w:i w:val="false"/>
          <w:color w:val="000000"/>
          <w:sz w:val="28"/>
        </w:rPr>
        <w:t xml:space="preserve">
      1. "Ақмола облысының (ауданның, Көкшетау, Степногорск қалаларының)" құрметті азаматы атағын беру ережелерін бекіту туралы" Ақмола облыстық мәслихатының 2009 жылғы 16 қазандағы № 4С-17-5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тіркелген № 3338, 2009 жылдың 12 желтоқсанында "Арқа ажары" және "Акмолинская правда" газеттерінде жарияланған)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облысының (ауданның, Көкшетау, Степногорск қалаларының) құрметті азаматы" атағын беру </w:t>
      </w:r>
      <w:r>
        <w:rPr>
          <w:rFonts w:ascii="Times New Roman"/>
          <w:b w:val="false"/>
          <w:i w:val="false"/>
          <w:color w:val="000000"/>
          <w:sz w:val="28"/>
        </w:rPr>
        <w:t>ережелері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3"/>
    <w:bookmarkStart w:name="z5" w:id="4"/>
    <w:p>
      <w:pPr>
        <w:spacing w:after="0"/>
        <w:ind w:left="0"/>
        <w:jc w:val="both"/>
      </w:pPr>
      <w:r>
        <w:rPr>
          <w:rFonts w:ascii="Times New Roman"/>
          <w:b w:val="false"/>
          <w:i w:val="false"/>
          <w:color w:val="000000"/>
          <w:sz w:val="28"/>
        </w:rPr>
        <w:t>
      "6-1. Ұсынылған азаматтар жиынының, өндірістік кәсіпорынның еңбек ұжымы жиналысының, ұйымның, мемлекеттік мекеменің, қоғамдық бірлестіктің, партияның хаттамаларын, облыстық, аудандық, қалалық мәслихаттар депутаттарының өтініштерін дәйекті қарастыру мақсатында облыс (аудан, Көкшетау, Степногорск қалалары) әкімінің өкімімен құрамына мемлекеттік органдардың, үкіметтік емес ұйымдардың, қоғамдық пікір көшбасшыларының өкілдері кіретін 9 адамнан тұратын жұмыс тобы құрылады.</w:t>
      </w:r>
    </w:p>
    <w:bookmarkEnd w:id="4"/>
    <w:bookmarkStart w:name="z6" w:id="5"/>
    <w:p>
      <w:pPr>
        <w:spacing w:after="0"/>
        <w:ind w:left="0"/>
        <w:jc w:val="both"/>
      </w:pPr>
      <w:r>
        <w:rPr>
          <w:rFonts w:ascii="Times New Roman"/>
          <w:b w:val="false"/>
          <w:i w:val="false"/>
          <w:color w:val="000000"/>
          <w:sz w:val="28"/>
        </w:rPr>
        <w:t>
      Жұмыс тобының шешімі ашық дауыс беру арқылы қабылданады және жұмыс тобының жалпы санының басым бөлігі олар үшін дауыс берген жағдайда қабылданған болып есептеледі. Дауыс саны тең болған жағдайда жұмыс тобының басшысы дауыс берген шешім қабылданады. Жұмыс тобының мүшелері ерекше пікір білдіру құқығына ие болады, және оны білдірген жағдайда, жазбаша түрде баяндалуы және хаттамаға қоса берілуі қажет.</w:t>
      </w:r>
    </w:p>
    <w:bookmarkEnd w:id="5"/>
    <w:bookmarkStart w:name="z7" w:id="6"/>
    <w:p>
      <w:pPr>
        <w:spacing w:after="0"/>
        <w:ind w:left="0"/>
        <w:jc w:val="both"/>
      </w:pPr>
      <w:r>
        <w:rPr>
          <w:rFonts w:ascii="Times New Roman"/>
          <w:b w:val="false"/>
          <w:i w:val="false"/>
          <w:color w:val="000000"/>
          <w:sz w:val="28"/>
        </w:rPr>
        <w:t>
      Жұмыс тобының шешімі ұсынымдық сипатта болады, хаттамамен рәсімделеді және басшысы мен хатшысының қолдары қойылады.".</w:t>
      </w:r>
    </w:p>
    <w:bookmarkEnd w:id="6"/>
    <w:bookmarkStart w:name="z8" w:id="7"/>
    <w:p>
      <w:pPr>
        <w:spacing w:after="0"/>
        <w:ind w:left="0"/>
        <w:jc w:val="both"/>
      </w:pPr>
      <w:r>
        <w:rPr>
          <w:rFonts w:ascii="Times New Roman"/>
          <w:b w:val="false"/>
          <w:i w:val="false"/>
          <w:color w:val="000000"/>
          <w:sz w:val="28"/>
        </w:rPr>
        <w:t>
      2. Осы шешім Ақмола облысының Әділет департаментінде мемлекеттік тiркелген күннен бастап күшіне енеді және ресми жарияланған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А.Тайшытаев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Н.Дьячек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