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caec" w14:textId="0d5c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26 қарашадағы № А-12/557 қаулысы. Ақмола облысының Әділет департаментінде 2012 жылғы 27 желтоқсанда № 3564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«Мұрағаттық анықтамалар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«Мұрағаттық анықтамалар беру» мемлекеттік қызметінің регламентін бекіту туралы» Ақмола облысы әкімдігінің 2011 жылғы 7 желтоқсандағы № А-11/490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3419 болып тіркелген, 2012 жылғы 16 маусымында «Арқа ажары» және «Акмолинская правда»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Көлiк және коммуникация министрi           А.Жұмағалиев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26 қарашадағы 2012 жылғы </w:t>
      </w:r>
      <w:r>
        <w:br/>
      </w:r>
      <w:r>
        <w:rPr>
          <w:rFonts w:ascii="Times New Roman"/>
          <w:b w:val="false"/>
          <w:i w:val="false"/>
          <w:color w:val="000000"/>
          <w:sz w:val="28"/>
        </w:rPr>
        <w:t xml:space="preserve">
№ А-12/557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«Мұрағаттық анықтамалар беру» электрондық мемлекеттiк қызметінiң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Электрондық мемлекеттік қызмет «Ақмола облысы мұрағаттар мен құжаттамалар басқармасы» мемлекеттік мекемесімен, Ақмола облысының мемлекеттік мұрағаттарымен (бұдан әрі - қызмет беруші), халыққа қызмет көрсету орталықтары (бұдан әрі – Орталық), сонымен бірге «электрондық үкімет» www.e.gov.kz немесе "E-лицензиялау» www.elicense.kz веб-порталдар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(бұдан әрі - қызмет) Қазақстан Республикасы Үкіметінің 2012 жылғы 9 қазандағы № 1278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қызметті көрсету түрi: транзакциялық.</w:t>
      </w:r>
      <w:r>
        <w:br/>
      </w:r>
      <w:r>
        <w:rPr>
          <w:rFonts w:ascii="Times New Roman"/>
          <w:b w:val="false"/>
          <w:i w:val="false"/>
          <w:color w:val="000000"/>
          <w:sz w:val="28"/>
        </w:rPr>
        <w:t>
</w:t>
      </w:r>
      <w:r>
        <w:rPr>
          <w:rFonts w:ascii="Times New Roman"/>
          <w:b w:val="false"/>
          <w:i w:val="false"/>
          <w:color w:val="000000"/>
          <w:sz w:val="28"/>
        </w:rPr>
        <w:t>
      5.Осы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сәйкестендiру нөмiрi – жеке тұлға, соның iшiнде жеке кәсiпкерлiк түрiнде iс-әрекеттi iске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2) бизнес-сәйкестендiру нөмiрi – заңды тұлға (филиал және өкiлдiк) және бiрлескен кәсiпкерлiк түрiндегi iс-әрекеттi iске асыратын жеке кәсiпкер үшiн қалыптастырылатын бiрегей нөмiр (бұдан әрi – БСН);</w:t>
      </w:r>
      <w:r>
        <w:br/>
      </w:r>
      <w:r>
        <w:rPr>
          <w:rFonts w:ascii="Times New Roman"/>
          <w:b w:val="false"/>
          <w:i w:val="false"/>
          <w:color w:val="000000"/>
          <w:sz w:val="28"/>
        </w:rPr>
        <w:t>
</w:t>
      </w:r>
      <w:r>
        <w:rPr>
          <w:rFonts w:ascii="Times New Roman"/>
          <w:b w:val="false"/>
          <w:i w:val="false"/>
          <w:color w:val="000000"/>
          <w:sz w:val="28"/>
        </w:rPr>
        <w:t>
      3) тұтынушы-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4) транзакциялық қызмет – электрондық цифрлық қолтаңбаны қолда отырып, ақпарат 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«электрондық үкімет» веб-порталы - нормативтік құқықтық базаны қоса алғанда, барлық біріктірілген үкіметтік ақпаратқа және электрондық мемлекеттік қызметтерге бірыңғай кол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үкіметтің» шлюзі – электрондық қызметтерді іске асыру шеңберінде «электрондық үкімет» ақпараттық жүйелерін ықпалдастыруға арналған ақпараттық жүйе(бұдан әрі - ЭҮШ);</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8)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10) ақпараттық жүйе – ақпаратты ақпараттық - бағдарламалық кешенді қолдана отырып сақтауға, өңдеуге, іздеуге, таратуға, беруге, ұсынуға және жіберуге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11) «Жеке тұлғалар» мемлекеттiк деректер базасы – Қазақстан Республикасында жеке тұлғаларды бiрыңғай сәйкестендiрудi енгiзу және олар туралы өзектi және дұрыс мәлiметтердi мемлекеттiк басқару органдарына және басқа да субъектiлерге олардың өкiлеттiктерiнiң шеңберiнде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сәйкестендiру нөмiрлерi тiзiлiмiн құруға арналған ақпараттық жүйе (бұдан әрi – ЖТ МДБ);</w:t>
      </w:r>
      <w:r>
        <w:br/>
      </w:r>
      <w:r>
        <w:rPr>
          <w:rFonts w:ascii="Times New Roman"/>
          <w:b w:val="false"/>
          <w:i w:val="false"/>
          <w:color w:val="000000"/>
          <w:sz w:val="28"/>
        </w:rPr>
        <w:t>
</w:t>
      </w:r>
      <w:r>
        <w:rPr>
          <w:rFonts w:ascii="Times New Roman"/>
          <w:b w:val="false"/>
          <w:i w:val="false"/>
          <w:color w:val="000000"/>
          <w:sz w:val="28"/>
        </w:rPr>
        <w:t>
      12) «Заңды тұлғалар» мемлекеттiк деректер базасы – Қазақстан Республикасында заңды тұлғаларды бiрыңғай сәйкестендiрудi енгiзу және олар туралы өзектi және дұрыс мәлiметтердi мемлекеттiк басқару органдарына және басқа да субъектiлерге олардың өкiлеттiктерiнiң шеңберiнде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сәйкестендiру нөмiрлерi тiзiлiмiн құруға арналған ақпараттық жүйе (бұдан әрi – ЗТ МДБ);</w:t>
      </w:r>
      <w:r>
        <w:br/>
      </w:r>
      <w:r>
        <w:rPr>
          <w:rFonts w:ascii="Times New Roman"/>
          <w:b w:val="false"/>
          <w:i w:val="false"/>
          <w:color w:val="000000"/>
          <w:sz w:val="28"/>
        </w:rPr>
        <w:t>
</w:t>
      </w:r>
      <w:r>
        <w:rPr>
          <w:rFonts w:ascii="Times New Roman"/>
          <w:b w:val="false"/>
          <w:i w:val="false"/>
          <w:color w:val="000000"/>
          <w:sz w:val="28"/>
        </w:rPr>
        <w:t>
      13) Пайдаланушы – оған қажетті электрондық ақпаратты ресурстарды алу үшін ақпараттық жүйеге жүгінетін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14) «электрондық үкіметтің» өңірлік шлюзі – «электрондық үкімет» шлюзінің ішкі жүйесі, «электрондық әкімдік» ақпараттық жүйелерге интеграциялауға арналған жүйе, электрондық қызмет көрсету үдерісіне қатысатын ақпараттық жүйелер арасындағы ақпараттық өзара қарым-қатынасты қамтамасыз ететін ақпараттық жүйе(бұдан әрі - ЭҮӨШ);</w:t>
      </w:r>
      <w:r>
        <w:br/>
      </w:r>
      <w:r>
        <w:rPr>
          <w:rFonts w:ascii="Times New Roman"/>
          <w:b w:val="false"/>
          <w:i w:val="false"/>
          <w:color w:val="000000"/>
          <w:sz w:val="28"/>
        </w:rPr>
        <w:t>
</w:t>
      </w:r>
      <w:r>
        <w:rPr>
          <w:rFonts w:ascii="Times New Roman"/>
          <w:b w:val="false"/>
          <w:i w:val="false"/>
          <w:color w:val="000000"/>
          <w:sz w:val="28"/>
        </w:rPr>
        <w:t>
      15) құрылымдық функционалдық бірліктер - қызмет көрсету үдерісіне қатысатын, мемлекеттік органдардың, мекемелердің құрылымдық бөлімшелерінің немесе басқа ұйымдармен ақпараттық жүйелердiң тізбесі (бұдан әрі – ҚФБ);</w:t>
      </w:r>
      <w:r>
        <w:br/>
      </w:r>
      <w:r>
        <w:rPr>
          <w:rFonts w:ascii="Times New Roman"/>
          <w:b w:val="false"/>
          <w:i w:val="false"/>
          <w:color w:val="000000"/>
          <w:sz w:val="28"/>
        </w:rPr>
        <w:t>
</w:t>
      </w:r>
      <w:r>
        <w:rPr>
          <w:rFonts w:ascii="Times New Roman"/>
          <w:b w:val="false"/>
          <w:i w:val="false"/>
          <w:color w:val="000000"/>
          <w:sz w:val="28"/>
        </w:rPr>
        <w:t>
      16) Қазақстан Республикасы халыққа қызмет көрсету орталықтарының ақпараттық жүйесі - Қазақстан Республикасының халыққа қызмет көрсету орталықтары, сондай ақ тиісті министрліктер мен ведомстволар арқылы халыққа (жеке және заңды тұлғаларға) қызмет көрсету үдерісін автоматтандыруға арналған ақпараттық жүйе(бұдан әрі – ХҚКО АЖ);</w:t>
      </w:r>
      <w:r>
        <w:br/>
      </w:r>
      <w:r>
        <w:rPr>
          <w:rFonts w:ascii="Times New Roman"/>
          <w:b w:val="false"/>
          <w:i w:val="false"/>
          <w:color w:val="000000"/>
          <w:sz w:val="28"/>
        </w:rPr>
        <w:t>
</w:t>
      </w:r>
      <w:r>
        <w:rPr>
          <w:rFonts w:ascii="Times New Roman"/>
          <w:b w:val="false"/>
          <w:i w:val="false"/>
          <w:color w:val="000000"/>
          <w:sz w:val="28"/>
        </w:rPr>
        <w:t>
      17) БНАЖ – Бірыңғай нотариалдық ақпараттық жүйе;</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19) ЖАО - жергілікті атқарушы орган «Ақмола облысының Мұрағаттар және құжаттамалар басқармасы» мемлекеттік мекемесі, электрондық мемлекеттік қызмет көрсететін мемлекеттік мұрағаттар.</w:t>
      </w:r>
    </w:p>
    <w:bookmarkEnd w:id="4"/>
    <w:bookmarkStart w:name="z32" w:id="5"/>
    <w:p>
      <w:pPr>
        <w:spacing w:after="0"/>
        <w:ind w:left="0"/>
        <w:jc w:val="left"/>
      </w:pPr>
      <w:r>
        <w:rPr>
          <w:rFonts w:ascii="Times New Roman"/>
          <w:b/>
          <w:i w:val="false"/>
          <w:color w:val="000000"/>
        </w:rPr>
        <w:t xml:space="preserve"> 
2. Электрондық мемлекеттік қызмет көрсету бойынша қызмет беруші қызметінің тәртібі</w:t>
      </w:r>
    </w:p>
    <w:bookmarkEnd w:id="5"/>
    <w:bookmarkStart w:name="z33" w:id="6"/>
    <w:p>
      <w:pPr>
        <w:spacing w:after="0"/>
        <w:ind w:left="0"/>
        <w:jc w:val="both"/>
      </w:pPr>
      <w:r>
        <w:rPr>
          <w:rFonts w:ascii="Times New Roman"/>
          <w:b w:val="false"/>
          <w:i w:val="false"/>
          <w:color w:val="000000"/>
          <w:sz w:val="28"/>
        </w:rPr>
        <w:t>
      6. ЭҮП арқылы қызмет көрсетушінің әрбір қадамдық әрекеттері мен шешімдері(электрондық мемлекеттік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ЖСН/БСН және парольдің көмегімен ЭҮП-де тіркелуді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тұтынушының ЖСН/БСН және парольді енгізу үдерісі (авторландыру үдерісі) ЭҮП-да қызметті алу үшін;</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тұтынушы туралы деректердің дұрыстығын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бар болуына байланысты авторизациялаудан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3 - үдерiс – тұтынушының осы Регламентте көрсетiлген қызметтi таңдауы, қызметтi көрсетуге үшін сұрау салу нысанын экранға шығару және оның құрылымы мен форматтық талаптарын ескере отырып, тұтынушының нысанды толтыруы (деректердi енгiзуi),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көрсеткен электрондық түрде қажетті құжаттардың көшермелерін сұрау нысанына тіркеу, сонымен қатар сұрауды куәландыру (қол қою) үшін ЭЦҚ тіркеу куәлігін тұтынушымен таңдау;</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ЖСН/БСН мен ЭЦҚ тіркеу куәлігінде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ЭЦҚ-ның дұрыстығын расталмауына байланысты, өтінім берілген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ЭЦҚ арқылы тұтынушымен куәландырылған(қол қойылған) электрондық құжатты (тұтынушының сұранымын) қызмет көрсетушімен сұранымды өңдеу үшін ЭҮШ арқылы ЭҮӨШ-ға жолдау;</w:t>
      </w:r>
      <w:r>
        <w:br/>
      </w:r>
      <w:r>
        <w:rPr>
          <w:rFonts w:ascii="Times New Roman"/>
          <w:b w:val="false"/>
          <w:i w:val="false"/>
          <w:color w:val="000000"/>
          <w:sz w:val="28"/>
        </w:rPr>
        <w:t>
</w:t>
      </w:r>
      <w:r>
        <w:rPr>
          <w:rFonts w:ascii="Times New Roman"/>
          <w:b w:val="false"/>
          <w:i w:val="false"/>
          <w:color w:val="000000"/>
          <w:sz w:val="28"/>
        </w:rPr>
        <w:t>
      9) 3-шарт – Стандартта көрсетілген және қызмет көрсетуге арналған негізіне қызмет көрсетушімен тұтынушы қоса берген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10) 6-үдеріс – тұтынушының құжаттарында бұзушылықтар бар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7-үдеріс – тұтынушымен ЭҮП-де қалыптастырылған қызмет нәтижесін (электрондық құжат түрінде хабарлама)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ЖАО арқылы қызмет көрсетушінің әрбір қадамдық әрекеттері мен шешімдері (электрондық мемлекеттік қызметті көрсету кезендегі өзара функционалдық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көрсетуші АЖО-да ЭҮӨШ қызметті алу үшін ЖСН/БСН және пароль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қызмет көрсетуші осы Регламентте көрсетілген қызметті таңдап алуы, қызмет көрсету үшін экранға сұрау салу түрін шығаруы және қызмет беруші тұтынушының деректерін енгізу;</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ЭҮӨШ/ЭҮШ арқылы ЖТ МДБ/ЗТМДБ сұранымды жолдау;</w:t>
      </w:r>
      <w:r>
        <w:br/>
      </w:r>
      <w:r>
        <w:rPr>
          <w:rFonts w:ascii="Times New Roman"/>
          <w:b w:val="false"/>
          <w:i w:val="false"/>
          <w:color w:val="000000"/>
          <w:sz w:val="28"/>
        </w:rPr>
        <w:t>
</w:t>
      </w:r>
      <w:r>
        <w:rPr>
          <w:rFonts w:ascii="Times New Roman"/>
          <w:b w:val="false"/>
          <w:i w:val="false"/>
          <w:color w:val="000000"/>
          <w:sz w:val="28"/>
        </w:rPr>
        <w:t>
      4) 1-шарт – ЖТ МДБ/ЗТ МДБ тұтынушының деректері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МДБ/ЗТ МДБ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қағаз тасығыштағы құжаттардың болуы туралы бөлiгiнде сұрау салу нысанын толтыруы және қызмет көрсетуші қызметкерiнiң тұтынушы ұсынған қажеттi құжаттарды сканерлеуi және оларды сұрау салу нысанына қоса беруi;</w:t>
      </w:r>
      <w:r>
        <w:br/>
      </w:r>
      <w:r>
        <w:rPr>
          <w:rFonts w:ascii="Times New Roman"/>
          <w:b w:val="false"/>
          <w:i w:val="false"/>
          <w:color w:val="000000"/>
          <w:sz w:val="28"/>
        </w:rPr>
        <w:t>
</w:t>
      </w:r>
      <w:r>
        <w:rPr>
          <w:rFonts w:ascii="Times New Roman"/>
          <w:b w:val="false"/>
          <w:i w:val="false"/>
          <w:color w:val="000000"/>
          <w:sz w:val="28"/>
        </w:rPr>
        <w:t>
      7) 6-үдерiс – қызмет көрсетушi ЭЦҚ арқылы тұтынушының толтырылған (енгізілген деректерді) қызмет көрсету үшiн сұранымның нысанын куәландыру;</w:t>
      </w:r>
      <w:r>
        <w:br/>
      </w:r>
      <w:r>
        <w:rPr>
          <w:rFonts w:ascii="Times New Roman"/>
          <w:b w:val="false"/>
          <w:i w:val="false"/>
          <w:color w:val="000000"/>
          <w:sz w:val="28"/>
        </w:rPr>
        <w:t>
</w:t>
      </w:r>
      <w:r>
        <w:rPr>
          <w:rFonts w:ascii="Times New Roman"/>
          <w:b w:val="false"/>
          <w:i w:val="false"/>
          <w:color w:val="000000"/>
          <w:sz w:val="28"/>
        </w:rPr>
        <w:t>
      8) 7-үдеріс – АЖО ЭҮӨШ-да электрондық құжатты тіркеу және АЖО ЭҮӨШ–да қызметті өңдеу;</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және қызмет көрсетуге арналған негізіне қызмет көрсетушімен тұтынушы қоса берген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бұзушылықтар бар болуына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АЖО ЭҮӨШ-да қалыптастырылған қызмет нәтижесін (электрондық құжат түрінде хабарлама)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қызмет көрсетушінің әрбір қадамдық әрекеттері мен шешімдері(электрондық мемлекеттік қызметті көрсету кезендегі өзара функционалдық әрекеттесудің </w:t>
      </w:r>
      <w:r>
        <w:rPr>
          <w:rFonts w:ascii="Times New Roman"/>
          <w:b w:val="false"/>
          <w:i w:val="false"/>
          <w:color w:val="000000"/>
          <w:sz w:val="28"/>
        </w:rPr>
        <w:t>№ 3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АЖ-ге қызметті алу үшін логин және пароль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көрсетілген қызметті таңдап алуы, қызметті көрсетуге сұрау салу нысанын экранға шығару және Орталық операторымен тұтынушының сұрау салу нысанын (деректерді енгізу), сонымен қатар тұтынушының сенімхат бойынша өкілінің деректерін (нотариуспен расталған сенімхат және басқа түрде расталған сенімхат бойынша - деректер енгізілмейді);</w:t>
      </w:r>
      <w:r>
        <w:br/>
      </w:r>
      <w:r>
        <w:rPr>
          <w:rFonts w:ascii="Times New Roman"/>
          <w:b w:val="false"/>
          <w:i w:val="false"/>
          <w:color w:val="000000"/>
          <w:sz w:val="28"/>
        </w:rPr>
        <w:t>
</w:t>
      </w:r>
      <w:r>
        <w:rPr>
          <w:rFonts w:ascii="Times New Roman"/>
          <w:b w:val="false"/>
          <w:i w:val="false"/>
          <w:color w:val="000000"/>
          <w:sz w:val="28"/>
        </w:rPr>
        <w:t>
      3) 3-үдеріс – ЭҮШ арқылы ЖТМДБ/ЗТМДБ-на тұтынушының деректері және сонымен қатар тұтынушының сенімхат бойынша өкілінің деректері туралы БНАЖ-не сұранымды жолдау;</w:t>
      </w:r>
      <w:r>
        <w:br/>
      </w:r>
      <w:r>
        <w:rPr>
          <w:rFonts w:ascii="Times New Roman"/>
          <w:b w:val="false"/>
          <w:i w:val="false"/>
          <w:color w:val="000000"/>
          <w:sz w:val="28"/>
        </w:rPr>
        <w:t>
</w:t>
      </w:r>
      <w:r>
        <w:rPr>
          <w:rFonts w:ascii="Times New Roman"/>
          <w:b w:val="false"/>
          <w:i w:val="false"/>
          <w:color w:val="000000"/>
          <w:sz w:val="28"/>
        </w:rPr>
        <w:t>
      4) 1-шарт – ЖТМДБ/ЗТМДБ-да тұтынушының және сонымен қатар өкілінің БНАЖ-не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ЖТМДБ/ЗТМДБ-да тұтынушының деректерінің болмауына байланысты алу мүмкін болмауы туралыхабарламаны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электрондық түрде қажетті көшірме құжаттарын сұрау салу нысанына тіркеп және құрылым мен форматтық талаптарын ескере отырып, сұранымның нысанын толтыру(деректерді енгізу);</w:t>
      </w:r>
      <w:r>
        <w:br/>
      </w:r>
      <w:r>
        <w:rPr>
          <w:rFonts w:ascii="Times New Roman"/>
          <w:b w:val="false"/>
          <w:i w:val="false"/>
          <w:color w:val="000000"/>
          <w:sz w:val="28"/>
        </w:rPr>
        <w:t>
</w:t>
      </w:r>
      <w:r>
        <w:rPr>
          <w:rFonts w:ascii="Times New Roman"/>
          <w:b w:val="false"/>
          <w:i w:val="false"/>
          <w:color w:val="000000"/>
          <w:sz w:val="28"/>
        </w:rPr>
        <w:t>
      7) 6-үдеріс – ЭЦҚ арқылы Орталық операторымен куәландырылған(қол қойылған) электрондық құжатты (тұтынушының сұранымын) ЭҮШ арқылы қызмет беруші ЭҮӨШ-ға жолдауы;</w:t>
      </w:r>
      <w:r>
        <w:br/>
      </w:r>
      <w:r>
        <w:rPr>
          <w:rFonts w:ascii="Times New Roman"/>
          <w:b w:val="false"/>
          <w:i w:val="false"/>
          <w:color w:val="000000"/>
          <w:sz w:val="28"/>
        </w:rPr>
        <w:t>
</w:t>
      </w:r>
      <w:r>
        <w:rPr>
          <w:rFonts w:ascii="Times New Roman"/>
          <w:b w:val="false"/>
          <w:i w:val="false"/>
          <w:color w:val="000000"/>
          <w:sz w:val="28"/>
        </w:rPr>
        <w:t>
      8) 2-шарт – Стандартта көрсетілген және қызмет көрсетуге арналған негізіне қызмет көрсетушімен тұтынушы қоса берген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9) 7-үдеріс – тұтынушының құжаттарында бұзушылықтар бар болуына байланысты,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АЖО ЭҮӨШ арқылы қалыптастырылған қызметтің нәтижесін тұтынушымен (электронды құжаттың нысанында хабарлама) алуы.</w:t>
      </w:r>
      <w:r>
        <w:br/>
      </w:r>
      <w:r>
        <w:rPr>
          <w:rFonts w:ascii="Times New Roman"/>
          <w:b w:val="false"/>
          <w:i w:val="false"/>
          <w:color w:val="000000"/>
          <w:sz w:val="28"/>
        </w:rPr>
        <w:t>
</w:t>
      </w:r>
      <w:r>
        <w:rPr>
          <w:rFonts w:ascii="Times New Roman"/>
          <w:b w:val="false"/>
          <w:i w:val="false"/>
          <w:color w:val="000000"/>
          <w:sz w:val="28"/>
        </w:rPr>
        <w:t>
      9. Электрондық мемлекеттiк қызмет көрсету үдерiсiндегi өзара iс-қимыл тәртiбiн сипаттау;</w:t>
      </w:r>
      <w:r>
        <w:br/>
      </w:r>
      <w:r>
        <w:rPr>
          <w:rFonts w:ascii="Times New Roman"/>
          <w:b w:val="false"/>
          <w:i w:val="false"/>
          <w:color w:val="000000"/>
          <w:sz w:val="28"/>
        </w:rPr>
        <w:t>
</w:t>
      </w:r>
      <w:r>
        <w:rPr>
          <w:rFonts w:ascii="Times New Roman"/>
          <w:b w:val="false"/>
          <w:i w:val="false"/>
          <w:color w:val="000000"/>
          <w:sz w:val="28"/>
        </w:rPr>
        <w:t>
      1) пайдаланушының АЖО ЭҮӨШ-ға, ХҚКО АЖ және ЭҮП-ға кіру үшін ЖСН/БСН-ін, логині мен паролін енгізу;</w:t>
      </w:r>
      <w:r>
        <w:br/>
      </w:r>
      <w:r>
        <w:rPr>
          <w:rFonts w:ascii="Times New Roman"/>
          <w:b w:val="false"/>
          <w:i w:val="false"/>
          <w:color w:val="000000"/>
          <w:sz w:val="28"/>
        </w:rPr>
        <w:t>
</w:t>
      </w:r>
      <w:r>
        <w:rPr>
          <w:rFonts w:ascii="Times New Roman"/>
          <w:b w:val="false"/>
          <w:i w:val="false"/>
          <w:color w:val="000000"/>
          <w:sz w:val="28"/>
        </w:rPr>
        <w:t>
      2) осы Регламенте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кнопкасының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түрде қажетті құжаттарды қосу:</w:t>
      </w:r>
      <w:r>
        <w:br/>
      </w:r>
      <w:r>
        <w:rPr>
          <w:rFonts w:ascii="Times New Roman"/>
          <w:b w:val="false"/>
          <w:i w:val="false"/>
          <w:color w:val="000000"/>
          <w:sz w:val="28"/>
        </w:rPr>
        <w:t>
</w:t>
      </w:r>
      <w:r>
        <w:rPr>
          <w:rFonts w:ascii="Times New Roman"/>
          <w:b w:val="false"/>
          <w:i w:val="false"/>
          <w:color w:val="000000"/>
          <w:sz w:val="28"/>
        </w:rPr>
        <w:t>
      ЖСН/БСН автоматты түрде, пайдаланушының ЭҮП, АЖО ЭҮӨШ, ХҚКО АЖ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«сұранысты жөнелту» кнопкасының көмегімен сұранымға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w:t>
      </w:r>
      <w:r>
        <w:br/>
      </w:r>
      <w:r>
        <w:rPr>
          <w:rFonts w:ascii="Times New Roman"/>
          <w:b w:val="false"/>
          <w:i w:val="false"/>
          <w:color w:val="000000"/>
          <w:sz w:val="28"/>
        </w:rPr>
        <w:t>
</w:t>
      </w:r>
      <w:r>
        <w:rPr>
          <w:rFonts w:ascii="Times New Roman"/>
          <w:b w:val="false"/>
          <w:i w:val="false"/>
          <w:color w:val="000000"/>
          <w:sz w:val="28"/>
        </w:rPr>
        <w:t>
      6) өтінімге қол қою – «қол қою» кнопкасының көмегімен ЭЦҚ сұранысқа қол қоюды іске асырады, одан кейін АЖО ЭҮӨШ өңдеуге беріледі;</w:t>
      </w:r>
      <w:r>
        <w:br/>
      </w:r>
      <w:r>
        <w:rPr>
          <w:rFonts w:ascii="Times New Roman"/>
          <w:b w:val="false"/>
          <w:i w:val="false"/>
          <w:color w:val="000000"/>
          <w:sz w:val="28"/>
        </w:rPr>
        <w:t>
</w:t>
      </w:r>
      <w:r>
        <w:rPr>
          <w:rFonts w:ascii="Times New Roman"/>
          <w:b w:val="false"/>
          <w:i w:val="false"/>
          <w:color w:val="000000"/>
          <w:sz w:val="28"/>
        </w:rPr>
        <w:t>
      7) өтінімнің АЖО ЭҮӨШ өңделу:</w:t>
      </w:r>
      <w:r>
        <w:br/>
      </w:r>
      <w:r>
        <w:rPr>
          <w:rFonts w:ascii="Times New Roman"/>
          <w:b w:val="false"/>
          <w:i w:val="false"/>
          <w:color w:val="000000"/>
          <w:sz w:val="28"/>
        </w:rPr>
        <w:t>
</w:t>
      </w:r>
      <w:r>
        <w:rPr>
          <w:rFonts w:ascii="Times New Roman"/>
          <w:b w:val="false"/>
          <w:i w:val="false"/>
          <w:color w:val="000000"/>
          <w:sz w:val="28"/>
        </w:rPr>
        <w:t>
      8) пайдаланушы дисплейінің экранында төмендегі ақпарат шығады: ЖСН/БСН; сұраныс нөмірі; қызмет түрі; сұраным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кнопкасының көмегімен тұтынушыға сұранысты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ЭҮП-нан жауап алу барысында «нәтижені көру» кнопкасы пайда болады.</w:t>
      </w:r>
      <w:r>
        <w:br/>
      </w:r>
      <w:r>
        <w:rPr>
          <w:rFonts w:ascii="Times New Roman"/>
          <w:b w:val="false"/>
          <w:i w:val="false"/>
          <w:color w:val="000000"/>
          <w:sz w:val="28"/>
        </w:rPr>
        <w:t>
</w:t>
      </w:r>
      <w:r>
        <w:rPr>
          <w:rFonts w:ascii="Times New Roman"/>
          <w:b w:val="false"/>
          <w:i w:val="false"/>
          <w:color w:val="000000"/>
          <w:sz w:val="28"/>
        </w:rPr>
        <w:t>
      10. Сұранысты өңдегеннен кейін тұтынушыға сұранысты өңдеу нәтижелерін келесідей көру мүмкіндігі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соң сұраныстың нәтижесі дисплейдің экранына шығарылады;</w:t>
      </w:r>
      <w:r>
        <w:br/>
      </w:r>
      <w:r>
        <w:rPr>
          <w:rFonts w:ascii="Times New Roman"/>
          <w:b w:val="false"/>
          <w:i w:val="false"/>
          <w:color w:val="000000"/>
          <w:sz w:val="28"/>
        </w:rPr>
        <w:t>
</w:t>
      </w:r>
      <w:r>
        <w:rPr>
          <w:rFonts w:ascii="Times New Roman"/>
          <w:b w:val="false"/>
          <w:i w:val="false"/>
          <w:color w:val="000000"/>
          <w:sz w:val="28"/>
        </w:rPr>
        <w:t>
      «сақтау» кнопкасын басқаннан соң сұраныстың нәтижесі тұтынушы тапсырыс берген магниттік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 ақпаратты және консультацияны ЭҮП саll – орталығының телефоны (1414) бойынша алуға болады.</w:t>
      </w:r>
    </w:p>
    <w:bookmarkEnd w:id="6"/>
    <w:bookmarkStart w:name="z85" w:id="7"/>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7"/>
    <w:bookmarkStart w:name="z86" w:id="8"/>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Тұтынушы;</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ЭҮӨШ;</w:t>
      </w:r>
      <w:r>
        <w:br/>
      </w:r>
      <w:r>
        <w:rPr>
          <w:rFonts w:ascii="Times New Roman"/>
          <w:b w:val="false"/>
          <w:i w:val="false"/>
          <w:color w:val="000000"/>
          <w:sz w:val="28"/>
        </w:rPr>
        <w:t>
</w:t>
      </w:r>
      <w:r>
        <w:rPr>
          <w:rFonts w:ascii="Times New Roman"/>
          <w:b w:val="false"/>
          <w:i w:val="false"/>
          <w:color w:val="000000"/>
          <w:sz w:val="28"/>
        </w:rPr>
        <w:t>
      ХҚКО АЖ;</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ЗТ МДБ.</w:t>
      </w:r>
      <w:r>
        <w:br/>
      </w:r>
      <w:r>
        <w:rPr>
          <w:rFonts w:ascii="Times New Roman"/>
          <w:b w:val="false"/>
          <w:i w:val="false"/>
          <w:color w:val="000000"/>
          <w:sz w:val="28"/>
        </w:rPr>
        <w:t>
</w:t>
      </w:r>
      <w:r>
        <w:rPr>
          <w:rFonts w:ascii="Times New Roman"/>
          <w:b w:val="false"/>
          <w:i w:val="false"/>
          <w:color w:val="000000"/>
          <w:sz w:val="28"/>
        </w:rPr>
        <w:t>
      13. Әрекеттер (рәсiмдер, функциялар, операциялар) кезектiлiгiнiң мәтiндi кестелi сипаты әрбiр әрекеттi орындау мерзiмiн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Әрекеттердiң олардың сипатына сәйкес қисынды кезектiлiгi арасындағы өзара байланысты (электрондық мемлекеттiк қызметтi көрсету үдерісінде) көрсететiн диаграмма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8"/>
    <w:bookmarkStart w:name="z108" w:id="9"/>
    <w:p>
      <w:pPr>
        <w:spacing w:after="0"/>
        <w:ind w:left="0"/>
        <w:jc w:val="both"/>
      </w:pPr>
      <w:r>
        <w:rPr>
          <w:rFonts w:ascii="Times New Roman"/>
          <w:b w:val="false"/>
          <w:i w:val="false"/>
          <w:color w:val="000000"/>
          <w:sz w:val="28"/>
        </w:rPr>
        <w:t xml:space="preserve">
«Мұрағаттық анықтама беру»   </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xml:space="preserve">
регламентіне 1-қосымша     </w:t>
      </w:r>
    </w:p>
    <w:bookmarkEnd w:id="9"/>
    <w:bookmarkStart w:name="z109" w:id="10"/>
    <w:p>
      <w:pPr>
        <w:spacing w:after="0"/>
        <w:ind w:left="0"/>
        <w:jc w:val="left"/>
      </w:pPr>
      <w:r>
        <w:rPr>
          <w:rFonts w:ascii="Times New Roman"/>
          <w:b/>
          <w:i w:val="false"/>
          <w:color w:val="000000"/>
        </w:rPr>
        <w:t xml:space="preserve"> 
1-кесте. ЭҮП арқылы ҚФБ әрекеттерінің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108"/>
        <w:gridCol w:w="2826"/>
        <w:gridCol w:w="3957"/>
        <w:gridCol w:w="2544"/>
      </w:tblGrid>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ЭҮП-де ЖСН/БСН және пароль арқылы авторизациялау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бар болуына байланысты авторизациялаудан бас тарту туралы хабарламаны қалыптастыруы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алу және сұрау салу деректерін қалыптасыру,  тұтынушының ЭЦҚ тандауы</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бұзушылықтар бар болуына байланысты;</w:t>
            </w:r>
            <w:r>
              <w:br/>
            </w:r>
            <w:r>
              <w:rPr>
                <w:rFonts w:ascii="Times New Roman"/>
                <w:b w:val="false"/>
                <w:i w:val="false"/>
                <w:color w:val="000000"/>
                <w:sz w:val="20"/>
              </w:rPr>
              <w:t>
3 – авторизациялау үдерісі сәтті өтті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бұзушылықтар бар болуына байланысты; 5 – бұзушылықтар болмаған жағдайда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3640"/>
        <w:gridCol w:w="3640"/>
        <w:gridCol w:w="2860"/>
      </w:tblGrid>
      <w:tr>
        <w:trPr>
          <w:trHeight w:val="64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53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бар болуына байланысты авторизациялаудан бас тарту туралы хабарламаны ЭҮП-де қалыптастыру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куәландырылған (қол қойылған) сұрау салуды жолдау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бар болуына байланысты сұратылатын қызметтен бас тарту туралы хабарламаны қалыптастыру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w:t>
            </w:r>
          </w:p>
        </w:tc>
      </w:tr>
      <w:tr>
        <w:trPr>
          <w:trHeight w:val="58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 ішінде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жағдайда күнтізбелік 30 күннен аспайтын мерзімге ұзартуы мүмкін), бұл туралы құжаттар тіркелген күнінен бастап 3 жұмыс күн ішінде мемлекеттік қызметті алушыға хабарланады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тұтынушының деректерінде бұзушылықтар бар болуына байланысты;</w:t>
            </w:r>
            <w:r>
              <w:br/>
            </w:r>
            <w:r>
              <w:rPr>
                <w:rFonts w:ascii="Times New Roman"/>
                <w:b w:val="false"/>
                <w:i w:val="false"/>
                <w:color w:val="000000"/>
                <w:sz w:val="20"/>
              </w:rPr>
              <w:t>
7 – жөнсіздіктер болмаған жағдайда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1"/>
    <w:p>
      <w:pPr>
        <w:spacing w:after="0"/>
        <w:ind w:left="0"/>
        <w:jc w:val="left"/>
      </w:pPr>
      <w:r>
        <w:rPr>
          <w:rFonts w:ascii="Times New Roman"/>
          <w:b/>
          <w:i w:val="false"/>
          <w:color w:val="000000"/>
        </w:rPr>
        <w:t xml:space="preserve"> 
2-кесте. ЖАО арқылы ҚФБ әрекеттерінің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210"/>
        <w:gridCol w:w="3120"/>
        <w:gridCol w:w="2153"/>
        <w:gridCol w:w="2668"/>
        <w:gridCol w:w="2589"/>
      </w:tblGrid>
      <w:tr>
        <w:trPr>
          <w:trHeight w:val="112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r>
      <w:tr>
        <w:trPr>
          <w:trHeight w:val="342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логин және пароль арқылы авторизациялау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көрсетушімен қызметті таңдап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ЖТМДБ, ЗТМДБ-на сұранымды жолдау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ЖТМДБ/ЗТМДБ-да тұтынушының деректерінің болмауына байланысты алу мүмкін болмауы туралы хабарламаны қалыптастыру</w:t>
            </w:r>
          </w:p>
        </w:tc>
      </w:tr>
      <w:tr>
        <w:trPr>
          <w:trHeight w:val="42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172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бұзушылықтар бар болуына байланысты;</w:t>
            </w:r>
            <w:r>
              <w:br/>
            </w:r>
            <w:r>
              <w:rPr>
                <w:rFonts w:ascii="Times New Roman"/>
                <w:b w:val="false"/>
                <w:i w:val="false"/>
                <w:color w:val="000000"/>
                <w:sz w:val="20"/>
              </w:rPr>
              <w:t>
3 – бұзушылықтар болмаған жағдайда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бар болуына байланысты; 5 - бұзушылықтар болмаған жағдайда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013"/>
        <w:gridCol w:w="2449"/>
        <w:gridCol w:w="3717"/>
        <w:gridCol w:w="2847"/>
      </w:tblGrid>
      <w:tr>
        <w:trPr>
          <w:trHeight w:val="1125"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42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сканерленген құжаттарды тіркеп сұрау салу нысанын толтыруы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ЭЦҚ арқылы толтырылған сұранымның нысанын растау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ЭҮӨШ –да қызмет көрсетушімен тіркеу және өндеу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бар болуына байланысты сұратылатын қызметтен бас тарту туралы хабарламаны қалыптастыру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w:t>
            </w:r>
          </w:p>
        </w:tc>
      </w:tr>
      <w:tr>
        <w:trPr>
          <w:trHeight w:val="42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 ішінде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жағдайда күнтізбелік 30 күннен аспайтын мерзімге ұзартуы мүмкін), бұл туралы құжаттар тіркелген күнінен бастап 3 жұмыс күн ішінде мемлекеттік қызметті алушыға хабарланады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1725"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бұзушылықтар бар болуына байланысты; 9 – бұзушылықтар болмаған жағдайда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1" w:id="12"/>
    <w:p>
      <w:pPr>
        <w:spacing w:after="0"/>
        <w:ind w:left="0"/>
        <w:jc w:val="left"/>
      </w:pPr>
      <w:r>
        <w:rPr>
          <w:rFonts w:ascii="Times New Roman"/>
          <w:b/>
          <w:i w:val="false"/>
          <w:color w:val="000000"/>
        </w:rPr>
        <w:t xml:space="preserve"> 
3-кесте. ХҚКО арқылы ҚФБ әрекеттерінің сипаты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216"/>
        <w:gridCol w:w="2108"/>
        <w:gridCol w:w="2108"/>
        <w:gridCol w:w="3866"/>
      </w:tblGrid>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(үдерiстің, операцияның, рәсiмнiң) атауы және олардың сипаттамасы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ЖСН/БСН және пароль арқылы авторизациялау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алу және сұрау салу нысанын экранға және тұтынушының деректерін енгізу</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 ЗТМДБ-на сұрау салуды жолдау</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бұзушылықтар бар болуына байланысты;</w:t>
            </w:r>
            <w:r>
              <w:br/>
            </w:r>
            <w:r>
              <w:rPr>
                <w:rFonts w:ascii="Times New Roman"/>
                <w:b w:val="false"/>
                <w:i w:val="false"/>
                <w:color w:val="000000"/>
                <w:sz w:val="20"/>
              </w:rPr>
              <w:t>
5 – бұзушылықтар болмаған жағдайда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2210"/>
        <w:gridCol w:w="1950"/>
        <w:gridCol w:w="4420"/>
        <w:gridCol w:w="2210"/>
      </w:tblGrid>
      <w:tr>
        <w:trPr>
          <w:trHeight w:val="42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 ЗТМДБ, БНАЖ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79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ЖТМДБ/ЗТМДБ-да тұтынушының деректерінің болмауына байланысты алу мүмкін болмауы туралы хабарламаны қалыптастыру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тіркеп толтыру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куәландырылған (қол қойылған) құжатты жолдау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бар болуына байланысты сұратылатын қызметтен бас тарту туралы хабарламаны қалыптастыру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w:t>
            </w:r>
          </w:p>
        </w:tc>
      </w:tr>
      <w:tr>
        <w:trPr>
          <w:trHeight w:val="99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 ішінде(мемлекеттік қызметті көрсету үшін екі немесе одан да көп ұйымдардың, сондай-ақ уақыты бес жылдан асқан кезеңнің құжаттарын зерделеу қажет болған жағдайда күнтізбелік 30 күннен аспайтын мерзімге ұзартуы мүмкін), бұл туралы құжаттар тіркелген күнінен бастап 3 жұмыс күн ішінде мемлекеттік қызметті алушыға хабарланады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деректерінде бұзушылықтар бар болуына байланысты;</w:t>
            </w:r>
            <w:r>
              <w:br/>
            </w:r>
            <w:r>
              <w:rPr>
                <w:rFonts w:ascii="Times New Roman"/>
                <w:b w:val="false"/>
                <w:i w:val="false"/>
                <w:color w:val="000000"/>
                <w:sz w:val="20"/>
              </w:rPr>
              <w:t>
8 – бұзушылықтар болмаған жағдайда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3"/>
    <w:p>
      <w:pPr>
        <w:spacing w:after="0"/>
        <w:ind w:left="0"/>
        <w:jc w:val="both"/>
      </w:pPr>
      <w:r>
        <w:rPr>
          <w:rFonts w:ascii="Times New Roman"/>
          <w:b w:val="false"/>
          <w:i w:val="false"/>
          <w:color w:val="000000"/>
          <w:sz w:val="28"/>
        </w:rPr>
        <w:t xml:space="preserve">
«Мұрағаттық анықтама беру»    </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xml:space="preserve">
регламентіне 2-қосымша      </w:t>
      </w:r>
    </w:p>
    <w:bookmarkEnd w:id="13"/>
    <w:bookmarkStart w:name="z113" w:id="14"/>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нұсқасынан қараңыз)</w:t>
      </w:r>
    </w:p>
    <w:bookmarkEnd w:id="14"/>
    <w:bookmarkStart w:name="z114" w:id="15"/>
    <w:p>
      <w:pPr>
        <w:spacing w:after="0"/>
        <w:ind w:left="0"/>
        <w:jc w:val="left"/>
      </w:pPr>
      <w:r>
        <w:rPr>
          <w:rFonts w:ascii="Times New Roman"/>
          <w:b/>
          <w:i w:val="false"/>
          <w:color w:val="000000"/>
        </w:rPr>
        <w:t xml:space="preserve"> 
Электрондық мемлекеттік қызметті ЖАО арқылы көрсету кезіндегі функционалдық өзара әрекеттесудің № 2 диаграммасы (қағаз нұсқасынан қараңыз)</w:t>
      </w:r>
    </w:p>
    <w:bookmarkEnd w:id="15"/>
    <w:bookmarkStart w:name="z115" w:id="16"/>
    <w:p>
      <w:pPr>
        <w:spacing w:after="0"/>
        <w:ind w:left="0"/>
        <w:jc w:val="left"/>
      </w:pPr>
      <w:r>
        <w:rPr>
          <w:rFonts w:ascii="Times New Roman"/>
          <w:b/>
          <w:i w:val="false"/>
          <w:color w:val="000000"/>
        </w:rPr>
        <w:t xml:space="preserve"> 
Электрондық мемлекеттік қызметті ХҚКО арқылы көрсету кезіндегі функционалдық өзара әрекеттесудің № 3 диаграммасы (қағаз нұсқасынан қараңыз)</w:t>
      </w:r>
    </w:p>
    <w:bookmarkEnd w:id="16"/>
    <w:bookmarkStart w:name="z116"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4381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81500" cy="4597400"/>
                    </a:xfrm>
                    <a:prstGeom prst="rect">
                      <a:avLst/>
                    </a:prstGeom>
                  </pic:spPr>
                </pic:pic>
              </a:graphicData>
            </a:graphic>
          </wp:inline>
        </w:drawing>
      </w:r>
    </w:p>
    <w:bookmarkStart w:name="z117" w:id="18"/>
    <w:p>
      <w:pPr>
        <w:spacing w:after="0"/>
        <w:ind w:left="0"/>
        <w:jc w:val="both"/>
      </w:pPr>
      <w:r>
        <w:rPr>
          <w:rFonts w:ascii="Times New Roman"/>
          <w:b w:val="false"/>
          <w:i w:val="false"/>
          <w:color w:val="000000"/>
          <w:sz w:val="28"/>
        </w:rPr>
        <w:t xml:space="preserve">
«Мұрағаттық анықтама беру»    </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xml:space="preserve">
регламентіне 3-қосымша     </w:t>
      </w:r>
    </w:p>
    <w:bookmarkEnd w:id="18"/>
    <w:bookmarkStart w:name="z118" w:id="19"/>
    <w:p>
      <w:pPr>
        <w:spacing w:after="0"/>
        <w:ind w:left="0"/>
        <w:jc w:val="left"/>
      </w:pPr>
      <w:r>
        <w:rPr>
          <w:rFonts w:ascii="Times New Roman"/>
          <w:b/>
          <w:i w:val="false"/>
          <w:color w:val="000000"/>
        </w:rPr>
        <w:t xml:space="preserve"> 
Электрондық мемлекеттiк қызметтiң «сапа» және «қолжетiмдiлiк» көрсеткiштерiн айқындауға арналған сауалнама нысаны</w:t>
      </w:r>
    </w:p>
    <w:bookmarkEnd w:id="1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(қызметтiң атауы)</w:t>
      </w:r>
    </w:p>
    <w:bookmarkStart w:name="z119" w:id="20"/>
    <w:p>
      <w:pPr>
        <w:spacing w:after="0"/>
        <w:ind w:left="0"/>
        <w:jc w:val="both"/>
      </w:pPr>
      <w:r>
        <w:rPr>
          <w:rFonts w:ascii="Times New Roman"/>
          <w:b w:val="false"/>
          <w:i w:val="false"/>
          <w:color w:val="000000"/>
          <w:sz w:val="28"/>
        </w:rPr>
        <w:t>
      1. Сiз электрондық мемлекеттiк қызметтi көрсету процесiнiң сапасына және нәтижесiне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iшiнара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Сiз электрондық мемлекеттiк қызметтi көрсету тәртiбi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iшiнара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