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2df8" w14:textId="d682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тыңайтқыштар мен гербицидтердің субсидияланатын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6 сәуірдегі № А-5/170 қаулысы. Ақмола облысының Әділет департаментінде 2012 жылғы 28 сәуірде № 3430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Ақмола облысы әкімдігінің 2012.10.09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 және өндiрушiлер өткізген тыңайтқыштардың 1 тоннасына (литрiне) нормалар;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 мен тыңайтқыш жеткiзушiден және (немесе) шетелдiк тыңайтқыш өндiрушiлерден сатып алынған тыңайтқыштардың 1 тоннасына (литрiне) нормалар;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 түрлері мен гербицид жеткiзушiлерден сатып алынған гербицидтердiң 1 килограмына (литрiне) арналған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Ақмола облысы әкімдігінің 2012.10.09 </w:t>
      </w:r>
      <w:r>
        <w:rPr>
          <w:rFonts w:ascii="Times New Roman"/>
          <w:b w:val="false"/>
          <w:i w:val="false"/>
          <w:color w:val="00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 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күшіне енеді және ресми жарияланған күнінен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</w:t>
      </w:r>
      <w:r>
        <w:br/>
      </w:r>
      <w:r>
        <w:rPr>
          <w:rFonts w:ascii="Times New Roman"/>
          <w:b/>
          <w:i w:val="false"/>
          <w:color w:val="000000"/>
        </w:rPr>
        <w:t>
өндiрушiлер сатқан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(литрiне) арналған нормалар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Ақмола облысы әкімдігінің 2012.10.09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06"/>
        <w:gridCol w:w="2079"/>
        <w:gridCol w:w="2504"/>
        <w:gridCol w:w="291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нормалар, теңге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-18 %: S-17 %)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О-42 %; KCL-65 %)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 (N-10 %;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-3,3 %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О-10 %; СаО-0,3 %;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мен тыңайтқыш</w:t>
      </w:r>
      <w:r>
        <w:br/>
      </w:r>
      <w:r>
        <w:rPr>
          <w:rFonts w:ascii="Times New Roman"/>
          <w:b/>
          <w:i w:val="false"/>
          <w:color w:val="000000"/>
        </w:rPr>
        <w:t>
жеткiзушiден және (немесе) шетелдiк тыңайтқыш</w:t>
      </w:r>
      <w:r>
        <w:br/>
      </w:r>
      <w:r>
        <w:rPr>
          <w:rFonts w:ascii="Times New Roman"/>
          <w:b/>
          <w:i w:val="false"/>
          <w:color w:val="000000"/>
        </w:rPr>
        <w:t>
өндiрушiлерден сатып алынған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(литрiне) арналған нормалар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 жаңа редакцияда - Ақмола облысы әкімдігінің 2012.10.09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03"/>
        <w:gridCol w:w="1908"/>
        <w:gridCol w:w="2361"/>
        <w:gridCol w:w="281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нормалар, теңге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(азотты-фосфорлы N-28 %: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-24 %) (Са:Мg:S)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Проспер плюс тыңайтқышы (N-4 %: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-30,5 %: К-15 %)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 түрлері мен гербицид</w:t>
      </w:r>
      <w:r>
        <w:br/>
      </w:r>
      <w:r>
        <w:rPr>
          <w:rFonts w:ascii="Times New Roman"/>
          <w:b/>
          <w:i w:val="false"/>
          <w:color w:val="000000"/>
        </w:rPr>
        <w:t>
жеткiзушiлерден сатып алынған гербицидтердiң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(литрiне) арналған субсидиялардың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Ақмола облысы әкімдігінің 2012.10.09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329"/>
        <w:gridCol w:w="2017"/>
        <w:gridCol w:w="2313"/>
        <w:gridCol w:w="2589"/>
      </w:tblGrid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нормалар, теңге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Диамин,72 % су ерітіндісі (диметиламин тұзы 2,4 –Д)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эмульсия концентраты. (феноксапроп-п-этил, 120 г/л+фенклоразол-этил (антидот), 60 г/л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(феноксапроп-п-этил, 100 г/л+мефенпир-диэтил (антидот), 27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(2-этилгексил эфирі 2,4 дихлорфеноксисірке қышқылы)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тұздары 2,4-Д, 357 г/л+дикамбы, 124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 глифосат, 500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хлорсульфурон қышқылы, 22,2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12 % эмульсия концентраты (феноксапроп-п-этил, 140 г/л+фенклоразол-этил (антидот), 35 г/л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36 %,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су-диспергирленетін түйіршіктер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747 г/кг)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72 % су ерітіндісі (2,4-Д диметиламин тұзы 720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эмульсия концентраты (феноксапроп-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п-этил, 100 г/л+фенклоразол-этил (антидот), 50 г/л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су-диспергирленетін түйіршіктер (метсульфурон-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600 г/кг)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40 % эмульсия концентраты (хлорсульфурон+малолетучие эфиры 2,4-Д)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 эфирі 2,4-Д қышқылы, 420 г/л+2-этилгексил эфирі қышқыл дикамбасы, 60г/л)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 ерітінді концентраты (2-этиленгексил эфирі 2,4-Д қышқылы, 950г/л)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г/л+клоквинтоцет-мексил, 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 эмульсия концентраты (феноксапроп-п-этил, 100 г/л фенхлоразол-этил (антидот), 50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су ерітіндісі (глифосат, 540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су ерітіндісі (глифосат, 500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(2-этилгексил эфирі 2,4-Д кислоты, 850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60 % эмульсия концентраты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 (феноксапроп-п-этил, 140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су ерітіндісі (диметиламин тұзы 2,4 –Д)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