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bc09" w14:textId="b21b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№ 143/18-III "Астана қаласы бюджетінің қаражаттары есебінен әлеуметтік көмек көрсетуге мұқтаж азаматтар санаттарының тізбесі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26 маусымдағы № 47/5-V шешімі. Астана қаласының Әділет департаментінде 2012 жылғы 31 шілдеде нормативтік құқықтық кесімдерді Мемлекеттік тіркеудің тізіліміне № 738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№ 143/18-III «Астана қаласы бюджетiнiң қаражаттары есебiнен әлеуметтiк көмек көрсетуге мұқтаж азаматтар санаттарының тiзбесi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 шілдеде № 395 болып тіркелген, 2005 жылғы 5 шілдедегі № 90 «Астана хабары», 2005 жылғы 9 шілдедегі № 103-104 «Вечерняя Астана»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Астана қаласы бюджетінің қаражаттары есебінен әлеуметтік көмек көрсетуге мұқтаж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«Алтын алқа», «Күмiс алқа» алқаларымен наградталған немесе бұрын «Батыр ана» атағын алған, сондай-ақ I және II дәрежелі «Ана даңқы» ордендерімен наградталған көп балалы аналар».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