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1e5bc" w14:textId="201e5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"Тарих және мәдениет ескерткіштерінде археологиялық және (немесе) ғылыми-реставрациялау жұмыстарын жүзеге асыру жөніндегі қызметке лицензияны беру, 
қайта ресімдеу, лицензияның түпнұсқасын беру" мемлекеттік қызметінің регламентін бекіту туралы" Қазақстан Республикасы Мәдениет және ақпарат Министрінің м.а. 2012 жылғы 28 қыркүйектегі № 159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ақпарат министрінің 2012 жылғы 26 желтоқсандағы № 223 Бұйрығы. Қазақстан Республикасының Әділет министрлігінде 2013 жылы 8 ақпанда № 8326 тіркелді. Күші жойылды - Қазақстан Республикасы Мәдениет министрінің 2014 жылғы 18 наурыздағы № 1 бұйрығымен</w:t>
      </w:r>
    </w:p>
    <w:p>
      <w:pPr>
        <w:spacing w:after="0"/>
        <w:ind w:left="0"/>
        <w:jc w:val="both"/>
      </w:pPr>
      <w:r>
        <w:rPr>
          <w:rFonts w:ascii="Times New Roman"/>
          <w:b w:val="false"/>
          <w:i w:val="false"/>
          <w:color w:val="ff0000"/>
          <w:sz w:val="28"/>
        </w:rPr>
        <w:t>      Ескерту. Күші жойылды - ҚР Мәдениет министрінің 18.03.2014 </w:t>
      </w:r>
      <w:r>
        <w:rPr>
          <w:rFonts w:ascii="Times New Roman"/>
          <w:b w:val="false"/>
          <w:i w:val="false"/>
          <w:color w:val="ff0000"/>
          <w:sz w:val="28"/>
        </w:rPr>
        <w:t>№ 1</w:t>
      </w:r>
      <w:r>
        <w:rPr>
          <w:rFonts w:ascii="Times New Roman"/>
          <w:b w:val="false"/>
          <w:i w:val="false"/>
          <w:color w:val="ff0000"/>
          <w:sz w:val="28"/>
        </w:rPr>
        <w:t> бұйрығымен (алғашқы ресми жарияланған күнінен бастап он күнтізбелік күн өткен соң қолданысқа енгізіледі).</w:t>
      </w:r>
    </w:p>
    <w:bookmarkStart w:name="z1" w:id="0"/>
    <w:p>
      <w:pPr>
        <w:spacing w:after="0"/>
        <w:ind w:left="0"/>
        <w:jc w:val="both"/>
      </w:pPr>
      <w:r>
        <w:rPr>
          <w:rFonts w:ascii="Times New Roman"/>
          <w:b w:val="false"/>
          <w:i w:val="false"/>
          <w:color w:val="000000"/>
          <w:sz w:val="28"/>
        </w:rPr>
        <w:t>
      «Әкімшілік рәсімдер туралы» 2000 жылғы 27 қарашадағы Қазақстан Республикасы Заңының 9-1-бабының </w:t>
      </w:r>
      <w:r>
        <w:rPr>
          <w:rFonts w:ascii="Times New Roman"/>
          <w:b w:val="false"/>
          <w:i w:val="false"/>
          <w:color w:val="000000"/>
          <w:sz w:val="28"/>
        </w:rPr>
        <w:t>4-тармағына</w:t>
      </w:r>
      <w:r>
        <w:rPr>
          <w:rFonts w:ascii="Times New Roman"/>
          <w:b w:val="false"/>
          <w:i w:val="false"/>
          <w:color w:val="000000"/>
          <w:sz w:val="28"/>
        </w:rPr>
        <w:t>, «Ақпараттандыру туралы» 2007 жылғы 11 қаңтардағы Қазақстан Республикасы Заңының 29-бабының </w:t>
      </w:r>
      <w:r>
        <w:rPr>
          <w:rFonts w:ascii="Times New Roman"/>
          <w:b w:val="false"/>
          <w:i w:val="false"/>
          <w:color w:val="000000"/>
          <w:sz w:val="28"/>
        </w:rPr>
        <w:t>2-тармағына</w:t>
      </w:r>
      <w:r>
        <w:rPr>
          <w:rFonts w:ascii="Times New Roman"/>
          <w:b w:val="false"/>
          <w:i w:val="false"/>
          <w:color w:val="000000"/>
          <w:sz w:val="28"/>
        </w:rPr>
        <w:t xml:space="preserve"> сәйкес және «Электрондық мемлекеттiк қызметтiң үлгi регламентiн бекiту туралы» Қазақстан Республикасы Үкiметiнiң 2010 жылғы 26 қазандағы № 1116 </w:t>
      </w:r>
      <w:r>
        <w:rPr>
          <w:rFonts w:ascii="Times New Roman"/>
          <w:b w:val="false"/>
          <w:i w:val="false"/>
          <w:color w:val="000000"/>
          <w:sz w:val="28"/>
        </w:rPr>
        <w:t>қаулысын</w:t>
      </w:r>
      <w:r>
        <w:rPr>
          <w:rFonts w:ascii="Times New Roman"/>
          <w:b w:val="false"/>
          <w:i w:val="false"/>
          <w:color w:val="000000"/>
          <w:sz w:val="28"/>
        </w:rPr>
        <w:t xml:space="preserve"> жүзеге асыру мақсатында,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«Тарих және мәдениет ескерткіштерінде археологиялық және (немесе) ғылыми-реставрациялау жұмыстарын жүзеге асыру жөніндегі қызметке лицензияны беру, қайта ресімдеу, лицензияның түпнұсқасын беру» мемлекеттік қызметінің регламентін бекіту туралы» Қазақстан Республикасы Мәдениет және ақпарат министрінің м.а. 2012 жылғы 28 қыркүйектегі № 159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8069 тіркелген, 2012 жылғы 13 желтоқсандағы «Егемен Қазақстан» газетінде жарияланған № 24-825 (27896)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
      «Тарих және мәдениет ескерткіштерінде археологиялық және (немесе) ғылыми-реставрациялау жұмыстарын жүзеге асыру жөніндегі қызметке лицензия беру, қайта ресімдеу беру» электрондық мемлекеттік қызмет көрсету регламентін бекіту туралы»;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берiлiп отырған «Тарих және мәдениет ескерткіштерінде археологиялық және (немесе) ғылыми-реставрациялау жұмыстарын жүзеге асыру жөніндегі қызметке лицензия беру, лицензияны қайта ресімдеу беру» электрондық мемлекеттік қызмет көрсету регламенті бекiтiлсiн.»;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«Тарих және мәдениет ескерткіштерінде археологиялық және (немесе) ғылыми-реставрациялау жұмыстарын жүзеге асыру жөніндегі қызметке лицензия беру, лицензияны қайта ресімдеу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осы бұйрықтың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Мәдениет және ақпарат министрлігінің Мәдениет комитеті:</w:t>
      </w:r>
      <w:r>
        <w:br/>
      </w:r>
      <w:r>
        <w:rPr>
          <w:rFonts w:ascii="Times New Roman"/>
          <w:b w:val="false"/>
          <w:i w:val="false"/>
          <w:color w:val="000000"/>
          <w:sz w:val="28"/>
        </w:rPr>
        <w:t>
</w:t>
      </w:r>
      <w:r>
        <w:rPr>
          <w:rFonts w:ascii="Times New Roman"/>
          <w:b w:val="false"/>
          <w:i w:val="false"/>
          <w:color w:val="000000"/>
          <w:sz w:val="28"/>
        </w:rPr>
        <w:t xml:space="preserve">
      1) осы бұйрықты Қазақстан Республикасы Әділет министрлігінен мемлекеттік тіркеу және оны ресми жария етуді; </w:t>
      </w:r>
      <w:r>
        <w:br/>
      </w:r>
      <w:r>
        <w:rPr>
          <w:rFonts w:ascii="Times New Roman"/>
          <w:b w:val="false"/>
          <w:i w:val="false"/>
          <w:color w:val="000000"/>
          <w:sz w:val="28"/>
        </w:rPr>
        <w:t>
</w:t>
      </w:r>
      <w:r>
        <w:rPr>
          <w:rFonts w:ascii="Times New Roman"/>
          <w:b w:val="false"/>
          <w:i w:val="false"/>
          <w:color w:val="000000"/>
          <w:sz w:val="28"/>
        </w:rPr>
        <w:t xml:space="preserve">
      2) осы бұйрықты Қазақстан Республикасы Мәдениет және ақпарат министрлігінің интернет-ресурсына орналастыруды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жетекшілік ететін Қазақстан Республикасының Мәдениет және ақпарат вице-министріне жүктелсін. </w:t>
      </w:r>
      <w:r>
        <w:br/>
      </w:r>
      <w:r>
        <w:rPr>
          <w:rFonts w:ascii="Times New Roman"/>
          <w:b w:val="false"/>
          <w:i w:val="false"/>
          <w:color w:val="000000"/>
          <w:sz w:val="28"/>
        </w:rPr>
        <w:t>
</w:t>
      </w:r>
      <w:r>
        <w:rPr>
          <w:rFonts w:ascii="Times New Roman"/>
          <w:b w:val="false"/>
          <w:i w:val="false"/>
          <w:color w:val="000000"/>
          <w:sz w:val="28"/>
        </w:rPr>
        <w:t>
      4. Осы бұйрық алғаш рет ресми жарияланғаннан кейін күнтiзбелiк он күн өткен соң қолданысқа енгiзiледi.</w:t>
      </w:r>
    </w:p>
    <w:bookmarkEnd w:id="0"/>
    <w:p>
      <w:pPr>
        <w:spacing w:after="0"/>
        <w:ind w:left="0"/>
        <w:jc w:val="both"/>
      </w:pPr>
      <w:r>
        <w:rPr>
          <w:rFonts w:ascii="Times New Roman"/>
          <w:b w:val="false"/>
          <w:i/>
          <w:color w:val="000000"/>
          <w:sz w:val="28"/>
        </w:rPr>
        <w:t>      Министр                                         Д. Мыңбай</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Қазақстан Республикасы</w:t>
      </w:r>
      <w:r>
        <w:br/>
      </w:r>
      <w:r>
        <w:rPr>
          <w:rFonts w:ascii="Times New Roman"/>
          <w:b w:val="false"/>
          <w:i w:val="false"/>
          <w:color w:val="000000"/>
          <w:sz w:val="28"/>
        </w:rPr>
        <w:t>
Көлік және коммуникация министрдің м.а.</w:t>
      </w:r>
      <w:r>
        <w:br/>
      </w:r>
      <w:r>
        <w:rPr>
          <w:rFonts w:ascii="Times New Roman"/>
          <w:b w:val="false"/>
          <w:i w:val="false"/>
          <w:color w:val="000000"/>
          <w:sz w:val="28"/>
        </w:rPr>
        <w:t>
_______________ С. Сарсенов</w:t>
      </w:r>
      <w:r>
        <w:br/>
      </w:r>
      <w:r>
        <w:rPr>
          <w:rFonts w:ascii="Times New Roman"/>
          <w:b w:val="false"/>
          <w:i w:val="false"/>
          <w:color w:val="000000"/>
          <w:sz w:val="28"/>
        </w:rPr>
        <w:t xml:space="preserve">
2012 жылғы 29 желтоқсан </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Мәдениет және ақпарат министрі</w:t>
      </w:r>
      <w:r>
        <w:br/>
      </w:r>
      <w:r>
        <w:rPr>
          <w:rFonts w:ascii="Times New Roman"/>
          <w:b w:val="false"/>
          <w:i w:val="false"/>
          <w:color w:val="000000"/>
          <w:sz w:val="28"/>
        </w:rPr>
        <w:t xml:space="preserve">
2012 жылғы 26 желтоқсандағы </w:t>
      </w:r>
      <w:r>
        <w:br/>
      </w:r>
      <w:r>
        <w:rPr>
          <w:rFonts w:ascii="Times New Roman"/>
          <w:b w:val="false"/>
          <w:i w:val="false"/>
          <w:color w:val="000000"/>
          <w:sz w:val="28"/>
        </w:rPr>
        <w:t xml:space="preserve">
№ 223 бұйрығымен       </w:t>
      </w:r>
      <w:r>
        <w:br/>
      </w:r>
      <w:r>
        <w:rPr>
          <w:rFonts w:ascii="Times New Roman"/>
          <w:b w:val="false"/>
          <w:i w:val="false"/>
          <w:color w:val="000000"/>
          <w:sz w:val="28"/>
        </w:rPr>
        <w:t xml:space="preserve">
бекітілген          </w:t>
      </w:r>
    </w:p>
    <w:bookmarkEnd w:id="1"/>
    <w:bookmarkStart w:name="z14" w:id="2"/>
    <w:p>
      <w:pPr>
        <w:spacing w:after="0"/>
        <w:ind w:left="0"/>
        <w:jc w:val="left"/>
      </w:pPr>
      <w:r>
        <w:rPr>
          <w:rFonts w:ascii="Times New Roman"/>
          <w:b/>
          <w:i w:val="false"/>
          <w:color w:val="000000"/>
        </w:rPr>
        <w:t xml:space="preserve"> 
«Тарих және мәдениет ескерткіштерінде археологиялық және</w:t>
      </w:r>
      <w:r>
        <w:br/>
      </w:r>
      <w:r>
        <w:rPr>
          <w:rFonts w:ascii="Times New Roman"/>
          <w:b/>
          <w:i w:val="false"/>
          <w:color w:val="000000"/>
        </w:rPr>
        <w:t>
(немесе) ғылыми-реставрациялау жұмыстарын жүзеге асыру</w:t>
      </w:r>
      <w:r>
        <w:br/>
      </w:r>
      <w:r>
        <w:rPr>
          <w:rFonts w:ascii="Times New Roman"/>
          <w:b/>
          <w:i w:val="false"/>
          <w:color w:val="000000"/>
        </w:rPr>
        <w:t>
жөніндегі қызметке лицензияны беру, қайта ресімдеу» электрондық</w:t>
      </w:r>
      <w:r>
        <w:br/>
      </w:r>
      <w:r>
        <w:rPr>
          <w:rFonts w:ascii="Times New Roman"/>
          <w:b/>
          <w:i w:val="false"/>
          <w:color w:val="000000"/>
        </w:rPr>
        <w:t>
мемлекеттік қызмет көрсету регламенті</w:t>
      </w:r>
    </w:p>
    <w:bookmarkEnd w:id="2"/>
    <w:bookmarkStart w:name="z125" w:id="3"/>
    <w:p>
      <w:pPr>
        <w:spacing w:after="0"/>
        <w:ind w:left="0"/>
        <w:jc w:val="left"/>
      </w:pPr>
      <w:r>
        <w:rPr>
          <w:rFonts w:ascii="Times New Roman"/>
          <w:b/>
          <w:i w:val="false"/>
          <w:color w:val="000000"/>
        </w:rPr>
        <w:t xml:space="preserve"> 
1. Жалпы ережелер</w:t>
      </w:r>
    </w:p>
    <w:bookmarkEnd w:id="3"/>
    <w:bookmarkStart w:name="z15" w:id="4"/>
    <w:p>
      <w:pPr>
        <w:spacing w:after="0"/>
        <w:ind w:left="0"/>
        <w:jc w:val="both"/>
      </w:pPr>
      <w:r>
        <w:rPr>
          <w:rFonts w:ascii="Times New Roman"/>
          <w:b w:val="false"/>
          <w:i w:val="false"/>
          <w:color w:val="000000"/>
          <w:sz w:val="28"/>
        </w:rPr>
        <w:t>
      1. «Тарих және мәдениет ескерткіштерінде археологиялық және (немесе) ғылыми-реставрациялау жұмыстарын жүзеге асыру жөніндегі қызметке лицензияны беру, қайта рәсімдеу» электрондық мемлекеттік қызметті Қазақстан Республикасы Мәдениет және ақпарат министрлігінің Мәдениет комитеті (бұдан әрі – қызмет көрсетуші) мына мекенжайда көрсетеді: 010000, Астана қаласы, Орынбор көшесі, № 8, «Министрліктер үйі» ғимараты, 15-кіреберіс, № 527-кабинет, халыққа қызмет көрсету орталықтары (әрі қарай – орталықтар) және мемлекеттік қызметті алушыда электрондық цифрлық қолтаңба болған жағдайда «электрондық үкімет» веб-порталы: www.e.gov.kz немесе «Е-лицензиялау» веб-порталы: www.elicense.kz арқылы алуға болады.</w:t>
      </w:r>
      <w:r>
        <w:br/>
      </w:r>
      <w:r>
        <w:rPr>
          <w:rFonts w:ascii="Times New Roman"/>
          <w:b w:val="false"/>
          <w:i w:val="false"/>
          <w:color w:val="000000"/>
          <w:sz w:val="28"/>
        </w:rPr>
        <w:t>
</w:t>
      </w:r>
      <w:r>
        <w:rPr>
          <w:rFonts w:ascii="Times New Roman"/>
          <w:b w:val="false"/>
          <w:i w:val="false"/>
          <w:color w:val="000000"/>
          <w:sz w:val="28"/>
        </w:rPr>
        <w:t>
      2. Мемлекеттік қызмет «Мәдениет саласындағы мемлекеттік қызмет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толықтырулар енгізу туралы» Қазақстан Республикасы Үкіметінің 2012 жылғы 17 қаңтардағы № 83 қаулысымен бекітілген «Тарих және мәдениет ескерткiштерiнде археологиялық және (немесе) ғылыми-реставрациялау жұмыстарын жүзеге асыру жөнiндегi қызметке лицензияны беру, қайта ресімдеу»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xml:space="preserve">
      3. Электрондық мемлекеттiк қызметтi автоматтандыру дәрежесi: жартылай автоматтандырылған. </w:t>
      </w:r>
      <w:r>
        <w:br/>
      </w:r>
      <w:r>
        <w:rPr>
          <w:rFonts w:ascii="Times New Roman"/>
          <w:b w:val="false"/>
          <w:i w:val="false"/>
          <w:color w:val="000000"/>
          <w:sz w:val="28"/>
        </w:rPr>
        <w:t>
</w:t>
      </w:r>
      <w:r>
        <w:rPr>
          <w:rFonts w:ascii="Times New Roman"/>
          <w:b w:val="false"/>
          <w:i w:val="false"/>
          <w:color w:val="000000"/>
          <w:sz w:val="28"/>
        </w:rPr>
        <w:t>
      4. Электрондық мемлекеттiк қызмет көрсетудiң түрi: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пайдаланылатын ұғымдар:</w:t>
      </w:r>
      <w:r>
        <w:br/>
      </w:r>
      <w:r>
        <w:rPr>
          <w:rFonts w:ascii="Times New Roman"/>
          <w:b w:val="false"/>
          <w:i w:val="false"/>
          <w:color w:val="000000"/>
          <w:sz w:val="28"/>
        </w:rPr>
        <w:t>
</w:t>
      </w:r>
      <w:r>
        <w:rPr>
          <w:rFonts w:ascii="Times New Roman"/>
          <w:b w:val="false"/>
          <w:i w:val="false"/>
          <w:color w:val="000000"/>
          <w:sz w:val="28"/>
        </w:rPr>
        <w:t>
      1) ақпараттық жүйе (бұдан әрi – АЖ) – аппараттық-бағдарламалық кешендi қолданумен ақпаратты сақтау, өңдеу, iздеу, тарату, тапсыру және беру үшiн арналған жүйе;</w:t>
      </w:r>
      <w:r>
        <w:br/>
      </w:r>
      <w:r>
        <w:rPr>
          <w:rFonts w:ascii="Times New Roman"/>
          <w:b w:val="false"/>
          <w:i w:val="false"/>
          <w:color w:val="000000"/>
          <w:sz w:val="28"/>
        </w:rPr>
        <w:t>
</w:t>
      </w:r>
      <w:r>
        <w:rPr>
          <w:rFonts w:ascii="Times New Roman"/>
          <w:b w:val="false"/>
          <w:i w:val="false"/>
          <w:color w:val="000000"/>
          <w:sz w:val="28"/>
        </w:rPr>
        <w:t xml:space="preserve">
      2) «электрондық үкiметтiң» веб–порталы (бұдан әрi – ЭҮП) – нормативтiк құқықтық базаны қоса алғанда, барлық шоғырландырылған үкiметтiк ақпаратқа және электрондық мемлекеттiк қызметтерге қолжетiмдiлiктiң бiрыңғай терезесiн бiлдiретiн ақпараттық жүйе; </w:t>
      </w:r>
      <w:r>
        <w:br/>
      </w:r>
      <w:r>
        <w:rPr>
          <w:rFonts w:ascii="Times New Roman"/>
          <w:b w:val="false"/>
          <w:i w:val="false"/>
          <w:color w:val="000000"/>
          <w:sz w:val="28"/>
        </w:rPr>
        <w:t>
</w:t>
      </w:r>
      <w:r>
        <w:rPr>
          <w:rFonts w:ascii="Times New Roman"/>
          <w:b w:val="false"/>
          <w:i w:val="false"/>
          <w:color w:val="000000"/>
          <w:sz w:val="28"/>
        </w:rPr>
        <w:t>
      3) «Е-лицензиялау» веб-порталы (бұдан әрi – АЖ МДҚ «Е–лицензиялау») – берiлген, қайта ресiмделген, тоқтатылған, қайта басталған және әрекет етуiн тоқтатқан лицензиялар, сондай-ақ лицензиарлар беретiн лицензиялардың сәйкестендiрме нөмiрiн орталықтандырып қалыптастыратын лицензияланатын қызмет түрiн жүзеге асыратын лицензиаттың филиалдары, өкiлдiктерi (объекттерi, пункттерi, учаскелерi) туралы мәлiметтердi қамтитын ақпараттық жүйе;</w:t>
      </w:r>
      <w:r>
        <w:br/>
      </w:r>
      <w:r>
        <w:rPr>
          <w:rFonts w:ascii="Times New Roman"/>
          <w:b w:val="false"/>
          <w:i w:val="false"/>
          <w:color w:val="000000"/>
          <w:sz w:val="28"/>
        </w:rPr>
        <w:t>
</w:t>
      </w:r>
      <w:r>
        <w:rPr>
          <w:rFonts w:ascii="Times New Roman"/>
          <w:b w:val="false"/>
          <w:i w:val="false"/>
          <w:color w:val="000000"/>
          <w:sz w:val="28"/>
        </w:rPr>
        <w:t>
      4) «электрондық үкiметтiң» шлюзi (бұдан әрi – ЭҮШ) – электрондық қызметтi iске асыру аясында «электрондық үкiметтiң» ақпараттық жүйелерiн интеграциялауға арналған ақпараттық жүйе;</w:t>
      </w:r>
      <w:r>
        <w:br/>
      </w:r>
      <w:r>
        <w:rPr>
          <w:rFonts w:ascii="Times New Roman"/>
          <w:b w:val="false"/>
          <w:i w:val="false"/>
          <w:color w:val="000000"/>
          <w:sz w:val="28"/>
        </w:rPr>
        <w:t>
</w:t>
      </w:r>
      <w:r>
        <w:rPr>
          <w:rFonts w:ascii="Times New Roman"/>
          <w:b w:val="false"/>
          <w:i w:val="false"/>
          <w:color w:val="000000"/>
          <w:sz w:val="28"/>
        </w:rPr>
        <w:t>
      5) «электрондық үкiметтiң» төлеу шлюзi (бұдан әрi – ЭҮТШ) – екiншi деңгейдегi банктердiң, банктiк операциялардың жеке түрлерiн жүзеге асыратын ұйымдардың және «электрондық үкiметтiң» жеке және заңды тұлғалардың төлемдердi жүзеге асыруы кезiнде ақпараттық жүйелерiнiң арасында өзара iс-әрекет жасауды қамтамасыз етуге арналған автоматтандырылған ақпараттық жүйе;</w:t>
      </w:r>
      <w:r>
        <w:br/>
      </w:r>
      <w:r>
        <w:rPr>
          <w:rFonts w:ascii="Times New Roman"/>
          <w:b w:val="false"/>
          <w:i w:val="false"/>
          <w:color w:val="000000"/>
          <w:sz w:val="28"/>
        </w:rPr>
        <w:t>
</w:t>
      </w:r>
      <w:r>
        <w:rPr>
          <w:rFonts w:ascii="Times New Roman"/>
          <w:b w:val="false"/>
          <w:i w:val="false"/>
          <w:color w:val="000000"/>
          <w:sz w:val="28"/>
        </w:rPr>
        <w:t>
      6) «Жеке тұлғалар» мемлекеттік мәліметтер базасы – Қазақстан Республикасының заңнамасына сәйкес, өз құзіреті шегінде жеке тұлғаларды бірыңғай сәйкестендіруді енгізу мақсаты Ұлттық дербес сәйкестендіру нөмірлерінің реестрін құру, Қазақстан Республикасының жеке тұлғалары туралы актуалды және анық деректері туралы ақпаратты мемлекеттік басқару органдарына және басқа да субъектілерге ұсыну мақсатында автоматты түрде жинақтауға, ақпараттарды сақтау және өңдеуге арналған ақпараттық жүйе (әрі қарай – МДҚ ЖТ);</w:t>
      </w:r>
      <w:r>
        <w:br/>
      </w:r>
      <w:r>
        <w:rPr>
          <w:rFonts w:ascii="Times New Roman"/>
          <w:b w:val="false"/>
          <w:i w:val="false"/>
          <w:color w:val="000000"/>
          <w:sz w:val="28"/>
        </w:rPr>
        <w:t>
</w:t>
      </w:r>
      <w:r>
        <w:rPr>
          <w:rFonts w:ascii="Times New Roman"/>
          <w:b w:val="false"/>
          <w:i w:val="false"/>
          <w:color w:val="000000"/>
          <w:sz w:val="28"/>
        </w:rPr>
        <w:t>
      7) «Заңды тұлғалар» мемлекеттік мәліметтер базасы – Қазақстан Республикасының заңнамасына сәйкес, өз құзіреті шегінде заңды тұлғаларды бірыңғай сәйкестендіруді енгізу мақсаты Ұлттық дербес сәйкестендіру нөмірлерінің реестрін құру, Қазақстан Республикасының заңды тұлғалары туралы актуалды және анық деректері туралы ақпаратты мемлекеттік басқару органдарына және басқа да субъектілерге ұсыну мақсатында автоматты түрде жинақтауға, ақпараттарды сақтау және өңдеуге арналған ақпараттық жүйе (әрі қарай – МДҚ ЗТ);</w:t>
      </w:r>
      <w:r>
        <w:br/>
      </w:r>
      <w:r>
        <w:rPr>
          <w:rFonts w:ascii="Times New Roman"/>
          <w:b w:val="false"/>
          <w:i w:val="false"/>
          <w:color w:val="000000"/>
          <w:sz w:val="28"/>
        </w:rPr>
        <w:t>
</w:t>
      </w:r>
      <w:r>
        <w:rPr>
          <w:rFonts w:ascii="Times New Roman"/>
          <w:b w:val="false"/>
          <w:i w:val="false"/>
          <w:color w:val="000000"/>
          <w:sz w:val="28"/>
        </w:rPr>
        <w:t>
      8) қызмет көрсетілуші – электронды қызмет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
      9) жеке сәйкестендiру нөмiрi (бұдан әрi – ЖСН) – жеке тұлға, оның iшiнде жеке кәсiпкерлiк түрiнде өзiнiң қызметiн жүзеге асыратын жеке кәсiпкер үшiн қалыптастырылатын бiрегей нөмiр;</w:t>
      </w:r>
      <w:r>
        <w:br/>
      </w:r>
      <w:r>
        <w:rPr>
          <w:rFonts w:ascii="Times New Roman"/>
          <w:b w:val="false"/>
          <w:i w:val="false"/>
          <w:color w:val="000000"/>
          <w:sz w:val="28"/>
        </w:rPr>
        <w:t>
</w:t>
      </w:r>
      <w:r>
        <w:rPr>
          <w:rFonts w:ascii="Times New Roman"/>
          <w:b w:val="false"/>
          <w:i w:val="false"/>
          <w:color w:val="000000"/>
          <w:sz w:val="28"/>
        </w:rPr>
        <w:t>
      10) бизнес-сәйкестендiру нөмiрi (бұдан әрi – БСН) – бiрлескен кәсiпкерлiк түрiнде қызметтердi жүзеге асыратын заңды тұлға (филиал және өкiлдiк) және жеке кәсiпкер үшiн қалыптастырылатын бiрегей нөмiр;</w:t>
      </w:r>
      <w:r>
        <w:br/>
      </w:r>
      <w:r>
        <w:rPr>
          <w:rFonts w:ascii="Times New Roman"/>
          <w:b w:val="false"/>
          <w:i w:val="false"/>
          <w:color w:val="000000"/>
          <w:sz w:val="28"/>
        </w:rPr>
        <w:t>
</w:t>
      </w:r>
      <w:r>
        <w:rPr>
          <w:rFonts w:ascii="Times New Roman"/>
          <w:b w:val="false"/>
          <w:i w:val="false"/>
          <w:color w:val="000000"/>
          <w:sz w:val="28"/>
        </w:rPr>
        <w:t>
      11) пайдаланушы – оған қажеттi электрондық ақпараттық ресурстарды алу үшiн ақпараттық жүйеге жүгiнетiн және оларды пайдаланатын субъект;</w:t>
      </w:r>
      <w:r>
        <w:br/>
      </w:r>
      <w:r>
        <w:rPr>
          <w:rFonts w:ascii="Times New Roman"/>
          <w:b w:val="false"/>
          <w:i w:val="false"/>
          <w:color w:val="000000"/>
          <w:sz w:val="28"/>
        </w:rPr>
        <w:t>
</w:t>
      </w:r>
      <w:r>
        <w:rPr>
          <w:rFonts w:ascii="Times New Roman"/>
          <w:b w:val="false"/>
          <w:i w:val="false"/>
          <w:color w:val="000000"/>
          <w:sz w:val="28"/>
        </w:rPr>
        <w:t>
      12) транзакциялық қызмет – электрондық цифрлық қолтаңбаны қолданумен өзара ақпарат алмасуды талап ететiн, пайдаланушыларға электрондық ақпараттық ресурстарды беру жөнiндегi қызмет;</w:t>
      </w:r>
      <w:r>
        <w:br/>
      </w:r>
      <w:r>
        <w:rPr>
          <w:rFonts w:ascii="Times New Roman"/>
          <w:b w:val="false"/>
          <w:i w:val="false"/>
          <w:color w:val="000000"/>
          <w:sz w:val="28"/>
        </w:rPr>
        <w:t>
</w:t>
      </w:r>
      <w:r>
        <w:rPr>
          <w:rFonts w:ascii="Times New Roman"/>
          <w:b w:val="false"/>
          <w:i w:val="false"/>
          <w:color w:val="000000"/>
          <w:sz w:val="28"/>
        </w:rPr>
        <w:t xml:space="preserve">
      13) электрондық цифрлық қолтаңба (бұдан әрi – ЭЦҚ) – электрондық цифрлық қолтаңба құралдарымен жасалған және электрондық құжаттың дұрыстығын, оның тиесiлiлiгiн және мазмұнының тұрақтылығын растайтын электрондық цифрлық таңбалардың жиынтығы. </w:t>
      </w:r>
      <w:r>
        <w:br/>
      </w:r>
      <w:r>
        <w:rPr>
          <w:rFonts w:ascii="Times New Roman"/>
          <w:b w:val="false"/>
          <w:i w:val="false"/>
          <w:color w:val="000000"/>
          <w:sz w:val="28"/>
        </w:rPr>
        <w:t>
</w:t>
      </w:r>
      <w:r>
        <w:rPr>
          <w:rFonts w:ascii="Times New Roman"/>
          <w:b w:val="false"/>
          <w:i w:val="false"/>
          <w:color w:val="000000"/>
          <w:sz w:val="28"/>
        </w:rPr>
        <w:t>
      14) электрондық құжат – ақпарат электрондық-цифрлық нысанда берiлген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15) электронды мемлекеттік қызмет – ақпараттық технологияларды пайдалану арқылы электронды түрде көрсетілетін мемлекеттік қызмет;</w:t>
      </w:r>
      <w:r>
        <w:br/>
      </w:r>
      <w:r>
        <w:rPr>
          <w:rFonts w:ascii="Times New Roman"/>
          <w:b w:val="false"/>
          <w:i w:val="false"/>
          <w:color w:val="000000"/>
          <w:sz w:val="28"/>
        </w:rPr>
        <w:t>
</w:t>
      </w:r>
      <w:r>
        <w:rPr>
          <w:rFonts w:ascii="Times New Roman"/>
          <w:b w:val="false"/>
          <w:i w:val="false"/>
          <w:color w:val="000000"/>
          <w:sz w:val="28"/>
        </w:rPr>
        <w:t>
      16) электрондық лицензия – ақпараттық технологияларды пайдаланумен ресiмделетiн және берiлетiн, қағаз тасымалдағыштағы лицензияға теңмағыналы болатын электрондық құжат нысанындағы лицензия;</w:t>
      </w:r>
      <w:r>
        <w:br/>
      </w:r>
      <w:r>
        <w:rPr>
          <w:rFonts w:ascii="Times New Roman"/>
          <w:b w:val="false"/>
          <w:i w:val="false"/>
          <w:color w:val="000000"/>
          <w:sz w:val="28"/>
        </w:rPr>
        <w:t>
</w:t>
      </w:r>
      <w:r>
        <w:rPr>
          <w:rFonts w:ascii="Times New Roman"/>
          <w:b w:val="false"/>
          <w:i w:val="false"/>
          <w:color w:val="000000"/>
          <w:sz w:val="28"/>
        </w:rPr>
        <w:t xml:space="preserve">
      17) құрылымдық-функционалдық бiрлiктер (бұдан әрi – ҚФБ) – электрондық мемлекеттiк қызмет көрсету процесiне қатысатын мемлекеттiк органдардың, мемлекеттiк мекемелердiң және өзге де ұйымдардың құрылымдық бөлiмшелерiнiң тiзбесi </w:t>
      </w:r>
    </w:p>
    <w:bookmarkEnd w:id="4"/>
    <w:bookmarkStart w:name="z37" w:id="5"/>
    <w:p>
      <w:pPr>
        <w:spacing w:after="0"/>
        <w:ind w:left="0"/>
        <w:jc w:val="left"/>
      </w:pPr>
      <w:r>
        <w:rPr>
          <w:rFonts w:ascii="Times New Roman"/>
          <w:b/>
          <w:i w:val="false"/>
          <w:color w:val="000000"/>
        </w:rPr>
        <w:t xml:space="preserve"> 
2. Электрондық мемлекеттiк қызметтi көрсету жөнiнде қызмет</w:t>
      </w:r>
      <w:r>
        <w:br/>
      </w:r>
      <w:r>
        <w:rPr>
          <w:rFonts w:ascii="Times New Roman"/>
          <w:b/>
          <w:i w:val="false"/>
          <w:color w:val="000000"/>
        </w:rPr>
        <w:t>
көрсетуші әрекетiнiң тәртiбi</w:t>
      </w:r>
    </w:p>
    <w:bookmarkEnd w:id="5"/>
    <w:bookmarkStart w:name="z38" w:id="6"/>
    <w:p>
      <w:pPr>
        <w:spacing w:after="0"/>
        <w:ind w:left="0"/>
        <w:jc w:val="both"/>
      </w:pPr>
      <w:r>
        <w:rPr>
          <w:rFonts w:ascii="Times New Roman"/>
          <w:b w:val="false"/>
          <w:i w:val="false"/>
          <w:color w:val="000000"/>
          <w:sz w:val="28"/>
        </w:rPr>
        <w:t>
      6. Қызмет көрсетушінің ЭҮП арқылы қадамдық әрекеттерi мен шешiмдерi (ЭҮП арқылы электрондық мемлекеттiк қызмет көрсету кезiндегi функционалдық өзара әрекет жасаудың </w:t>
      </w:r>
      <w:r>
        <w:rPr>
          <w:rFonts w:ascii="Times New Roman"/>
          <w:b w:val="false"/>
          <w:i w:val="false"/>
          <w:color w:val="000000"/>
          <w:sz w:val="28"/>
        </w:rPr>
        <w:t>№ 1 диаграммасы</w:t>
      </w:r>
      <w:r>
        <w:rPr>
          <w:rFonts w:ascii="Times New Roman"/>
          <w:b w:val="false"/>
          <w:i w:val="false"/>
          <w:color w:val="000000"/>
          <w:sz w:val="28"/>
        </w:rPr>
        <w:t>) осы Регламенттiң 1-қосымшасында келтiрiлген:</w:t>
      </w:r>
      <w:r>
        <w:br/>
      </w:r>
      <w:r>
        <w:rPr>
          <w:rFonts w:ascii="Times New Roman"/>
          <w:b w:val="false"/>
          <w:i w:val="false"/>
          <w:color w:val="000000"/>
          <w:sz w:val="28"/>
        </w:rPr>
        <w:t>
</w:t>
      </w:r>
      <w:r>
        <w:rPr>
          <w:rFonts w:ascii="Times New Roman"/>
          <w:b w:val="false"/>
          <w:i w:val="false"/>
          <w:color w:val="000000"/>
          <w:sz w:val="28"/>
        </w:rPr>
        <w:t xml:space="preserve">
      1) алушы ЭҮП-ке тiркеудi алушы компьютердiң интернет-браузерiне бекiтiп қойған өзiнiң ЭЦҚ тiркеу куәлiгiнiң көмегiмен жүзеге асырады (ЭҮП-ке тiркелмеген алушылар үшiн жүзеге асырылады); </w:t>
      </w:r>
      <w:r>
        <w:br/>
      </w:r>
      <w:r>
        <w:rPr>
          <w:rFonts w:ascii="Times New Roman"/>
          <w:b w:val="false"/>
          <w:i w:val="false"/>
          <w:color w:val="000000"/>
          <w:sz w:val="28"/>
        </w:rPr>
        <w:t>
</w:t>
      </w:r>
      <w:r>
        <w:rPr>
          <w:rFonts w:ascii="Times New Roman"/>
          <w:b w:val="false"/>
          <w:i w:val="false"/>
          <w:color w:val="000000"/>
          <w:sz w:val="28"/>
        </w:rPr>
        <w:t xml:space="preserve">
      2) 1 үдерiс – алушының ЭЦҚ тiркеу куәлiгiн компьютердiң интернет-браузерiне бекiтуi, мемлекеттiк қызметтi алу үшiн алушының ЭҮП-ке парольдi енгiзуi (авторландыру үдерiсi); </w:t>
      </w:r>
      <w:r>
        <w:br/>
      </w:r>
      <w:r>
        <w:rPr>
          <w:rFonts w:ascii="Times New Roman"/>
          <w:b w:val="false"/>
          <w:i w:val="false"/>
          <w:color w:val="000000"/>
          <w:sz w:val="28"/>
        </w:rPr>
        <w:t>
</w:t>
      </w:r>
      <w:r>
        <w:rPr>
          <w:rFonts w:ascii="Times New Roman"/>
          <w:b w:val="false"/>
          <w:i w:val="false"/>
          <w:color w:val="000000"/>
          <w:sz w:val="28"/>
        </w:rPr>
        <w:t xml:space="preserve">
      3) 1 шарт – ЖСН немесе БСН және пароль арқылы тiркелген алушы туралы деректердiң дұрыстығын ЭҮП-те тексеру; </w:t>
      </w:r>
      <w:r>
        <w:br/>
      </w:r>
      <w:r>
        <w:rPr>
          <w:rFonts w:ascii="Times New Roman"/>
          <w:b w:val="false"/>
          <w:i w:val="false"/>
          <w:color w:val="000000"/>
          <w:sz w:val="28"/>
        </w:rPr>
        <w:t>
</w:t>
      </w:r>
      <w:r>
        <w:rPr>
          <w:rFonts w:ascii="Times New Roman"/>
          <w:b w:val="false"/>
          <w:i w:val="false"/>
          <w:color w:val="000000"/>
          <w:sz w:val="28"/>
        </w:rPr>
        <w:t xml:space="preserve">
      4) 2 үдерiс – алушының деректерiнде бұзушылықтардың болуымен байланысты, ЭҮП авторландырудан бас тарту хабарламасын қалыптастырады; </w:t>
      </w:r>
      <w:r>
        <w:br/>
      </w:r>
      <w:r>
        <w:rPr>
          <w:rFonts w:ascii="Times New Roman"/>
          <w:b w:val="false"/>
          <w:i w:val="false"/>
          <w:color w:val="000000"/>
          <w:sz w:val="28"/>
        </w:rPr>
        <w:t>
</w:t>
      </w:r>
      <w:r>
        <w:rPr>
          <w:rFonts w:ascii="Times New Roman"/>
          <w:b w:val="false"/>
          <w:i w:val="false"/>
          <w:color w:val="000000"/>
          <w:sz w:val="28"/>
        </w:rPr>
        <w:t>
      5) 3 үдерiс – алушының осы Регламентте көрсетiлген электрондық мемлекеттiк қызметтi таңдауы,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көрсетiлген қажеттi құжаттарды электрондық түрде бекiтумен сауал нысанын толтыруы (деректердi енгiзуi); </w:t>
      </w:r>
      <w:r>
        <w:br/>
      </w:r>
      <w:r>
        <w:rPr>
          <w:rFonts w:ascii="Times New Roman"/>
          <w:b w:val="false"/>
          <w:i w:val="false"/>
          <w:color w:val="000000"/>
          <w:sz w:val="28"/>
        </w:rPr>
        <w:t>
</w:t>
      </w:r>
      <w:r>
        <w:rPr>
          <w:rFonts w:ascii="Times New Roman"/>
          <w:b w:val="false"/>
          <w:i w:val="false"/>
          <w:color w:val="000000"/>
          <w:sz w:val="28"/>
        </w:rPr>
        <w:t>
      6) 4 үдерiс – ЭҮТШ-те электрондық мемлекеттiк қызмет төлемақысын жасау, сосын бұл ақпарат «Е-лицензиялау» АЖ МДҚ-ға келiп түседi;</w:t>
      </w:r>
      <w:r>
        <w:br/>
      </w:r>
      <w:r>
        <w:rPr>
          <w:rFonts w:ascii="Times New Roman"/>
          <w:b w:val="false"/>
          <w:i w:val="false"/>
          <w:color w:val="000000"/>
          <w:sz w:val="28"/>
        </w:rPr>
        <w:t>
</w:t>
      </w:r>
      <w:r>
        <w:rPr>
          <w:rFonts w:ascii="Times New Roman"/>
          <w:b w:val="false"/>
          <w:i w:val="false"/>
          <w:color w:val="000000"/>
          <w:sz w:val="28"/>
        </w:rPr>
        <w:t xml:space="preserve">
      7) 2 шарт – «Е-лицензиялау» АЖ МДҚ-да көрсетiлген электрондық мемлекеттiк қызметтiң төлемақысын тексеру; </w:t>
      </w:r>
      <w:r>
        <w:br/>
      </w:r>
      <w:r>
        <w:rPr>
          <w:rFonts w:ascii="Times New Roman"/>
          <w:b w:val="false"/>
          <w:i w:val="false"/>
          <w:color w:val="000000"/>
          <w:sz w:val="28"/>
        </w:rPr>
        <w:t>
</w:t>
      </w:r>
      <w:r>
        <w:rPr>
          <w:rFonts w:ascii="Times New Roman"/>
          <w:b w:val="false"/>
          <w:i w:val="false"/>
          <w:color w:val="000000"/>
          <w:sz w:val="28"/>
        </w:rPr>
        <w:t xml:space="preserve">
      8) 5 үдерiс – «Е-лицензиялау» АЖ МДҚ-да көрсетiлген электрондық мемлекеттiк қызмет үшiн төлемақының жоқтығына байланысты сұрау салынған электрондық мемлекеттiк қызметтен бас тарту туралы хабарламаны құрастыру; </w:t>
      </w:r>
      <w:r>
        <w:br/>
      </w:r>
      <w:r>
        <w:rPr>
          <w:rFonts w:ascii="Times New Roman"/>
          <w:b w:val="false"/>
          <w:i w:val="false"/>
          <w:color w:val="000000"/>
          <w:sz w:val="28"/>
        </w:rPr>
        <w:t>
</w:t>
      </w:r>
      <w:r>
        <w:rPr>
          <w:rFonts w:ascii="Times New Roman"/>
          <w:b w:val="false"/>
          <w:i w:val="false"/>
          <w:color w:val="000000"/>
          <w:sz w:val="28"/>
        </w:rPr>
        <w:t xml:space="preserve">
      9) 6 үдерiс – алушының сауалды куәландыру (қол қою) үшiн ЭЦҚ тiркеу куәлiгiн таңдауы; </w:t>
      </w:r>
      <w:r>
        <w:br/>
      </w:r>
      <w:r>
        <w:rPr>
          <w:rFonts w:ascii="Times New Roman"/>
          <w:b w:val="false"/>
          <w:i w:val="false"/>
          <w:color w:val="000000"/>
          <w:sz w:val="28"/>
        </w:rPr>
        <w:t>
</w:t>
      </w:r>
      <w:r>
        <w:rPr>
          <w:rFonts w:ascii="Times New Roman"/>
          <w:b w:val="false"/>
          <w:i w:val="false"/>
          <w:color w:val="000000"/>
          <w:sz w:val="28"/>
        </w:rPr>
        <w:t xml:space="preserve">
      10) 3 шарт – ЭҮП-те ЭЦҚ тiркеу куәлiгiнiң әрекет ету мерзiмiн және тiзiмде қайтарып алынған (күшi жойылған) тiркеу куәлiктерiнiң болмауын, сондай-ақ сауалда және ЭЦҚ тiркеу куәлiгiнде көрсетiлген ЖСН немесе БСН арасындағы сәйкестендiрме деректерге сәйкес келуiн тексеру; </w:t>
      </w:r>
      <w:r>
        <w:br/>
      </w:r>
      <w:r>
        <w:rPr>
          <w:rFonts w:ascii="Times New Roman"/>
          <w:b w:val="false"/>
          <w:i w:val="false"/>
          <w:color w:val="000000"/>
          <w:sz w:val="28"/>
        </w:rPr>
        <w:t>
</w:t>
      </w:r>
      <w:r>
        <w:rPr>
          <w:rFonts w:ascii="Times New Roman"/>
          <w:b w:val="false"/>
          <w:i w:val="false"/>
          <w:color w:val="000000"/>
          <w:sz w:val="28"/>
        </w:rPr>
        <w:t xml:space="preserve">
      11) 7 үдерiс – алушының ЭЦҚ шынайылығының расталмауымен байланысты сұрау салынған электрондық мемлекеттiк қызметтен бас тарту туралы хабарламаны құрастыру; </w:t>
      </w:r>
      <w:r>
        <w:br/>
      </w:r>
      <w:r>
        <w:rPr>
          <w:rFonts w:ascii="Times New Roman"/>
          <w:b w:val="false"/>
          <w:i w:val="false"/>
          <w:color w:val="000000"/>
          <w:sz w:val="28"/>
        </w:rPr>
        <w:t>
</w:t>
      </w:r>
      <w:r>
        <w:rPr>
          <w:rFonts w:ascii="Times New Roman"/>
          <w:b w:val="false"/>
          <w:i w:val="false"/>
          <w:color w:val="000000"/>
          <w:sz w:val="28"/>
        </w:rPr>
        <w:t xml:space="preserve">
      12) 8 үдерiс – алушының ЭЦҚ көмегiмен сауалдың толтырылған нысанын (енгiзiлген деректердi) және оған электрондық мемлекеттiк қызмет көрсетудiң электрондық түрде бекiтiлген құжаттарын куәландыруы (қол қоюы); </w:t>
      </w:r>
      <w:r>
        <w:br/>
      </w:r>
      <w:r>
        <w:rPr>
          <w:rFonts w:ascii="Times New Roman"/>
          <w:b w:val="false"/>
          <w:i w:val="false"/>
          <w:color w:val="000000"/>
          <w:sz w:val="28"/>
        </w:rPr>
        <w:t>
</w:t>
      </w:r>
      <w:r>
        <w:rPr>
          <w:rFonts w:ascii="Times New Roman"/>
          <w:b w:val="false"/>
          <w:i w:val="false"/>
          <w:color w:val="000000"/>
          <w:sz w:val="28"/>
        </w:rPr>
        <w:t xml:space="preserve">
      13) 9 үдерiс – «Е-лицензиялау» АЖ МДҚ-дағы электрондық құжатты (алушының сауалын) тiркеу және «Е-лицензиялау» АЖ МДҚ-дағы сауалды өңдеу; </w:t>
      </w:r>
      <w:r>
        <w:br/>
      </w:r>
      <w:r>
        <w:rPr>
          <w:rFonts w:ascii="Times New Roman"/>
          <w:b w:val="false"/>
          <w:i w:val="false"/>
          <w:color w:val="000000"/>
          <w:sz w:val="28"/>
        </w:rPr>
        <w:t>
</w:t>
      </w:r>
      <w:r>
        <w:rPr>
          <w:rFonts w:ascii="Times New Roman"/>
          <w:b w:val="false"/>
          <w:i w:val="false"/>
          <w:color w:val="000000"/>
          <w:sz w:val="28"/>
        </w:rPr>
        <w:t xml:space="preserve">
      14) 4 шарт – алушының бiлiктiлiк талаптарына және лицензия беру негiздерiне сәйкестiгiн қызмет көрсетушінің тексеруi; </w:t>
      </w:r>
      <w:r>
        <w:br/>
      </w:r>
      <w:r>
        <w:rPr>
          <w:rFonts w:ascii="Times New Roman"/>
          <w:b w:val="false"/>
          <w:i w:val="false"/>
          <w:color w:val="000000"/>
          <w:sz w:val="28"/>
        </w:rPr>
        <w:t>
</w:t>
      </w:r>
      <w:r>
        <w:rPr>
          <w:rFonts w:ascii="Times New Roman"/>
          <w:b w:val="false"/>
          <w:i w:val="false"/>
          <w:color w:val="000000"/>
          <w:sz w:val="28"/>
        </w:rPr>
        <w:t xml:space="preserve">
      15) 10 үдерiс – «Е-лицензиялау» АЖ МДҚ-дағы алушының деректерiнде бұзушылықтардың болуымен байланысты сұрау салынған электрондық мемлекеттiк қызметтi көрсетуден бас тарту туралы хабарламаны құрастыру; </w:t>
      </w:r>
      <w:r>
        <w:br/>
      </w:r>
      <w:r>
        <w:rPr>
          <w:rFonts w:ascii="Times New Roman"/>
          <w:b w:val="false"/>
          <w:i w:val="false"/>
          <w:color w:val="000000"/>
          <w:sz w:val="28"/>
        </w:rPr>
        <w:t>
</w:t>
      </w:r>
      <w:r>
        <w:rPr>
          <w:rFonts w:ascii="Times New Roman"/>
          <w:b w:val="false"/>
          <w:i w:val="false"/>
          <w:color w:val="000000"/>
          <w:sz w:val="28"/>
        </w:rPr>
        <w:t xml:space="preserve">
      16) 11 үдерiс – алушының ЭҮП-те қалыптастырған электрондық мемлекеттiк қызмет нәтижесiн (электрондық лицензияны) алуы. Электрондық құжат қызмет көрсетушінің уәкiлеттi тұлғасының ЭЦҚ-сын пайдаланумен құрастырылады. </w:t>
      </w:r>
      <w:r>
        <w:br/>
      </w:r>
      <w:r>
        <w:rPr>
          <w:rFonts w:ascii="Times New Roman"/>
          <w:b w:val="false"/>
          <w:i w:val="false"/>
          <w:color w:val="000000"/>
          <w:sz w:val="28"/>
        </w:rPr>
        <w:t>
</w:t>
      </w:r>
      <w:r>
        <w:rPr>
          <w:rFonts w:ascii="Times New Roman"/>
          <w:b w:val="false"/>
          <w:i w:val="false"/>
          <w:color w:val="000000"/>
          <w:sz w:val="28"/>
        </w:rPr>
        <w:t>
      7. Қызмет көрсетуші арқылы қадамдық әрекеттер және шешiмдер (қызмет көрсетушi арқылы электрондық мемлекеттiк қызмет көрсету кезiндегi функционалдық өзара әрекеттiң </w:t>
      </w:r>
      <w:r>
        <w:rPr>
          <w:rFonts w:ascii="Times New Roman"/>
          <w:b w:val="false"/>
          <w:i w:val="false"/>
          <w:color w:val="000000"/>
          <w:sz w:val="28"/>
        </w:rPr>
        <w:t>№ 2 диаграммасы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1 үдерiс – қызмет көрсетуші қызметкерiнiң электрондық мемлекеттiк қызметтi алу үшiн «Е-лицензиялау» АЖ МДҚ логинi мен паролiн енгiзу үдерiсi (авторландыру үдерiсi);</w:t>
      </w:r>
      <w:r>
        <w:br/>
      </w:r>
      <w:r>
        <w:rPr>
          <w:rFonts w:ascii="Times New Roman"/>
          <w:b w:val="false"/>
          <w:i w:val="false"/>
          <w:color w:val="000000"/>
          <w:sz w:val="28"/>
        </w:rPr>
        <w:t>
</w:t>
      </w:r>
      <w:r>
        <w:rPr>
          <w:rFonts w:ascii="Times New Roman"/>
          <w:b w:val="false"/>
          <w:i w:val="false"/>
          <w:color w:val="000000"/>
          <w:sz w:val="28"/>
        </w:rPr>
        <w:t>
      2) 1 шарт - қызмет көрсетушінің тіркелген қызметкері туралы деректердің нақтылығын «Е-лицензиялау» МДБ АЖ-да логин және пароль арқылы тексеру;</w:t>
      </w:r>
      <w:r>
        <w:br/>
      </w:r>
      <w:r>
        <w:rPr>
          <w:rFonts w:ascii="Times New Roman"/>
          <w:b w:val="false"/>
          <w:i w:val="false"/>
          <w:color w:val="000000"/>
          <w:sz w:val="28"/>
        </w:rPr>
        <w:t>
</w:t>
      </w:r>
      <w:r>
        <w:rPr>
          <w:rFonts w:ascii="Times New Roman"/>
          <w:b w:val="false"/>
          <w:i w:val="false"/>
          <w:color w:val="000000"/>
          <w:sz w:val="28"/>
        </w:rPr>
        <w:t>
      3) 2 үдеріс - қызмет көрсетуші қызметкерінің деректерінде бұзушылықтардың бар болуына байланысты авторизациялаудан бас тарту туралы хабарламаны «Е-лицензиялау» МДҚ АЖ-да құру;</w:t>
      </w:r>
      <w:r>
        <w:br/>
      </w:r>
      <w:r>
        <w:rPr>
          <w:rFonts w:ascii="Times New Roman"/>
          <w:b w:val="false"/>
          <w:i w:val="false"/>
          <w:color w:val="000000"/>
          <w:sz w:val="28"/>
        </w:rPr>
        <w:t>
</w:t>
      </w:r>
      <w:r>
        <w:rPr>
          <w:rFonts w:ascii="Times New Roman"/>
          <w:b w:val="false"/>
          <w:i w:val="false"/>
          <w:color w:val="000000"/>
          <w:sz w:val="28"/>
        </w:rPr>
        <w:t xml:space="preserve">
      4) 3 үдеріс - қызмет көрсетуші электрондық мемлекеттiк қызметкерiнiң осы Регламентте көрсетiлген электрондық мемлекеттiк қызметтердi таңдауы, қызмет көрсетуге арналған сауал нысанын экранға шығаруы және алушының деректерiн енгiзуi; </w:t>
      </w:r>
      <w:r>
        <w:br/>
      </w:r>
      <w:r>
        <w:rPr>
          <w:rFonts w:ascii="Times New Roman"/>
          <w:b w:val="false"/>
          <w:i w:val="false"/>
          <w:color w:val="000000"/>
          <w:sz w:val="28"/>
        </w:rPr>
        <w:t>
</w:t>
      </w:r>
      <w:r>
        <w:rPr>
          <w:rFonts w:ascii="Times New Roman"/>
          <w:b w:val="false"/>
          <w:i w:val="false"/>
          <w:color w:val="000000"/>
          <w:sz w:val="28"/>
        </w:rPr>
        <w:t xml:space="preserve">
      5) 4 үдерiс – МДҚ ЖТ/МДҚ ЗТ-да ЭҮШ арқылы алушының деректерi туралы сұрау салу; </w:t>
      </w:r>
      <w:r>
        <w:br/>
      </w:r>
      <w:r>
        <w:rPr>
          <w:rFonts w:ascii="Times New Roman"/>
          <w:b w:val="false"/>
          <w:i w:val="false"/>
          <w:color w:val="000000"/>
          <w:sz w:val="28"/>
        </w:rPr>
        <w:t>
</w:t>
      </w:r>
      <w:r>
        <w:rPr>
          <w:rFonts w:ascii="Times New Roman"/>
          <w:b w:val="false"/>
          <w:i w:val="false"/>
          <w:color w:val="000000"/>
          <w:sz w:val="28"/>
        </w:rPr>
        <w:t xml:space="preserve">
      6) 2 шарт – МДҚ ЖТ/МДҚ ЗТ-да алушы деректерiнiң болуын тексеру; </w:t>
      </w:r>
      <w:r>
        <w:br/>
      </w:r>
      <w:r>
        <w:rPr>
          <w:rFonts w:ascii="Times New Roman"/>
          <w:b w:val="false"/>
          <w:i w:val="false"/>
          <w:color w:val="000000"/>
          <w:sz w:val="28"/>
        </w:rPr>
        <w:t>
</w:t>
      </w:r>
      <w:r>
        <w:rPr>
          <w:rFonts w:ascii="Times New Roman"/>
          <w:b w:val="false"/>
          <w:i w:val="false"/>
          <w:color w:val="000000"/>
          <w:sz w:val="28"/>
        </w:rPr>
        <w:t xml:space="preserve">
      7) 5 үдерiс – МДҚ ЖТ/МДҚ ЗТ-да алушы деректерiнiң болмауымен байланысты деректердi алу мүмкiн еместiгi туралы хабарламаны құрастыру; </w:t>
      </w:r>
      <w:r>
        <w:br/>
      </w:r>
      <w:r>
        <w:rPr>
          <w:rFonts w:ascii="Times New Roman"/>
          <w:b w:val="false"/>
          <w:i w:val="false"/>
          <w:color w:val="000000"/>
          <w:sz w:val="28"/>
        </w:rPr>
        <w:t>
</w:t>
      </w:r>
      <w:r>
        <w:rPr>
          <w:rFonts w:ascii="Times New Roman"/>
          <w:b w:val="false"/>
          <w:i w:val="false"/>
          <w:color w:val="000000"/>
          <w:sz w:val="28"/>
        </w:rPr>
        <w:t xml:space="preserve">
      8) 6 үдерiс – сауал нысанын құжаттардың қағаз нысанында болуын белгiлеу бөлiгiнде толтыру және қызмет көрсетуші қызметкерiнiң алушы ұсынған қажеттi құжаттарды сканерлеуi және оларды сауал нысанына бекiтуi; </w:t>
      </w:r>
      <w:r>
        <w:br/>
      </w:r>
      <w:r>
        <w:rPr>
          <w:rFonts w:ascii="Times New Roman"/>
          <w:b w:val="false"/>
          <w:i w:val="false"/>
          <w:color w:val="000000"/>
          <w:sz w:val="28"/>
        </w:rPr>
        <w:t>
</w:t>
      </w:r>
      <w:r>
        <w:rPr>
          <w:rFonts w:ascii="Times New Roman"/>
          <w:b w:val="false"/>
          <w:i w:val="false"/>
          <w:color w:val="000000"/>
          <w:sz w:val="28"/>
        </w:rPr>
        <w:t xml:space="preserve">
      9) 7 үдерiс – «Е-лицензиялау» МДҚ ЖТ-да сұрау салуды тiркеу және «Е-лицензиялау» МДҚ ЖТ-да қызметтi өңдеу; </w:t>
      </w:r>
      <w:r>
        <w:br/>
      </w:r>
      <w:r>
        <w:rPr>
          <w:rFonts w:ascii="Times New Roman"/>
          <w:b w:val="false"/>
          <w:i w:val="false"/>
          <w:color w:val="000000"/>
          <w:sz w:val="28"/>
        </w:rPr>
        <w:t>
</w:t>
      </w:r>
      <w:r>
        <w:rPr>
          <w:rFonts w:ascii="Times New Roman"/>
          <w:b w:val="false"/>
          <w:i w:val="false"/>
          <w:color w:val="000000"/>
          <w:sz w:val="28"/>
        </w:rPr>
        <w:t xml:space="preserve">
      10) 3 шарт – алушының бiлiктiлiк талаптарына және лицензия беру негiздерiне сәйкестiгiн қызмет көрсетушінің тексеруi; </w:t>
      </w:r>
      <w:r>
        <w:br/>
      </w:r>
      <w:r>
        <w:rPr>
          <w:rFonts w:ascii="Times New Roman"/>
          <w:b w:val="false"/>
          <w:i w:val="false"/>
          <w:color w:val="000000"/>
          <w:sz w:val="28"/>
        </w:rPr>
        <w:t>
</w:t>
      </w:r>
      <w:r>
        <w:rPr>
          <w:rFonts w:ascii="Times New Roman"/>
          <w:b w:val="false"/>
          <w:i w:val="false"/>
          <w:color w:val="000000"/>
          <w:sz w:val="28"/>
        </w:rPr>
        <w:t>
      11) 8 үдерiс – «Е-лицензиялау» АЖ МДҚ-да алушының деректерiнде бұзушылықтардың болуымен байланысты сұрау салынған электрондық мемлекеттiк қызметтi көрсетуден бас тарту туралы хабарламаны құрастыру;</w:t>
      </w:r>
      <w:r>
        <w:br/>
      </w:r>
      <w:r>
        <w:rPr>
          <w:rFonts w:ascii="Times New Roman"/>
          <w:b w:val="false"/>
          <w:i w:val="false"/>
          <w:color w:val="000000"/>
          <w:sz w:val="28"/>
        </w:rPr>
        <w:t>
</w:t>
      </w:r>
      <w:r>
        <w:rPr>
          <w:rFonts w:ascii="Times New Roman"/>
          <w:b w:val="false"/>
          <w:i w:val="false"/>
          <w:color w:val="000000"/>
          <w:sz w:val="28"/>
        </w:rPr>
        <w:t xml:space="preserve">
      12) 9 үдерiс – алушының «Е-лицензиялау» АЖ МДҚ-да қалыптастырған электрондық мемлекеттiк қызмет нәтижесiн (электрондық лицензияны) алуы. Электрондық құжат электрондық мемлекеттiк қызмет көрсетушінің уәкiлеттi тұлғасының ЭЦҚ-сын пайдаланумен құрастырылады. </w:t>
      </w:r>
      <w:r>
        <w:br/>
      </w:r>
      <w:r>
        <w:rPr>
          <w:rFonts w:ascii="Times New Roman"/>
          <w:b w:val="false"/>
          <w:i w:val="false"/>
          <w:color w:val="000000"/>
          <w:sz w:val="28"/>
        </w:rPr>
        <w:t>
</w:t>
      </w:r>
      <w:r>
        <w:rPr>
          <w:rFonts w:ascii="Times New Roman"/>
          <w:b w:val="false"/>
          <w:i w:val="false"/>
          <w:color w:val="000000"/>
          <w:sz w:val="28"/>
        </w:rPr>
        <w:t>
      8. ХҚКО АЖ АЖО Орталығы операторының қызмет көрсетудегі шешімдері мен қадамдық әрекеттері (</w:t>
      </w:r>
      <w:r>
        <w:rPr>
          <w:rFonts w:ascii="Times New Roman"/>
          <w:b w:val="false"/>
          <w:i w:val="false"/>
          <w:color w:val="000000"/>
          <w:sz w:val="28"/>
        </w:rPr>
        <w:t>№ 3 диаграмма</w:t>
      </w:r>
      <w:r>
        <w:rPr>
          <w:rFonts w:ascii="Times New Roman"/>
          <w:b w:val="false"/>
          <w:i w:val="false"/>
          <w:color w:val="000000"/>
          <w:sz w:val="28"/>
        </w:rPr>
        <w:t xml:space="preserve">) жүйелі өзара қарым-қатынасы: </w:t>
      </w:r>
      <w:r>
        <w:br/>
      </w:r>
      <w:r>
        <w:rPr>
          <w:rFonts w:ascii="Times New Roman"/>
          <w:b w:val="false"/>
          <w:i w:val="false"/>
          <w:color w:val="000000"/>
          <w:sz w:val="28"/>
        </w:rPr>
        <w:t>
</w:t>
      </w:r>
      <w:r>
        <w:rPr>
          <w:rFonts w:ascii="Times New Roman"/>
          <w:b w:val="false"/>
          <w:i w:val="false"/>
          <w:color w:val="000000"/>
          <w:sz w:val="28"/>
        </w:rPr>
        <w:t>
      1) 1-үдеріс - ХҚКО АЖ АЖО Орталығы операторының қызмет көрсету үшін логин мен паролін енгізу (авторизация барысы);</w:t>
      </w:r>
      <w:r>
        <w:br/>
      </w:r>
      <w:r>
        <w:rPr>
          <w:rFonts w:ascii="Times New Roman"/>
          <w:b w:val="false"/>
          <w:i w:val="false"/>
          <w:color w:val="000000"/>
          <w:sz w:val="28"/>
        </w:rPr>
        <w:t>
</w:t>
      </w:r>
      <w:r>
        <w:rPr>
          <w:rFonts w:ascii="Times New Roman"/>
          <w:b w:val="false"/>
          <w:i w:val="false"/>
          <w:color w:val="000000"/>
          <w:sz w:val="28"/>
        </w:rPr>
        <w:t>
      2) 2-үдеріс – Орталықтың операторымен осы Регламентте көрсетілген қызметті таңдауы, экранға қызмет көрсетудің ұсыным үлгісінің шығуы және Орталықтың операторымен тұтынушының мәліметтерін енгізу;</w:t>
      </w:r>
      <w:r>
        <w:br/>
      </w:r>
      <w:r>
        <w:rPr>
          <w:rFonts w:ascii="Times New Roman"/>
          <w:b w:val="false"/>
          <w:i w:val="false"/>
          <w:color w:val="000000"/>
          <w:sz w:val="28"/>
        </w:rPr>
        <w:t>
</w:t>
      </w:r>
      <w:r>
        <w:rPr>
          <w:rFonts w:ascii="Times New Roman"/>
          <w:b w:val="false"/>
          <w:i w:val="false"/>
          <w:color w:val="000000"/>
          <w:sz w:val="28"/>
        </w:rPr>
        <w:t>
      3) 3-үдеріс - тұтынушының мәліметтерін ЭҮШ арқылы МДҚ ЖТ/МДҚ ЗТ ұсынымды жолдау;</w:t>
      </w:r>
      <w:r>
        <w:br/>
      </w:r>
      <w:r>
        <w:rPr>
          <w:rFonts w:ascii="Times New Roman"/>
          <w:b w:val="false"/>
          <w:i w:val="false"/>
          <w:color w:val="000000"/>
          <w:sz w:val="28"/>
        </w:rPr>
        <w:t>
</w:t>
      </w:r>
      <w:r>
        <w:rPr>
          <w:rFonts w:ascii="Times New Roman"/>
          <w:b w:val="false"/>
          <w:i w:val="false"/>
          <w:color w:val="000000"/>
          <w:sz w:val="28"/>
        </w:rPr>
        <w:t>
      4) 1-шарт – тұтынушының МДҚ ЖТ/МДҚ ЗТ мәліметтерінің бар болуын тексеру;</w:t>
      </w:r>
      <w:r>
        <w:br/>
      </w:r>
      <w:r>
        <w:rPr>
          <w:rFonts w:ascii="Times New Roman"/>
          <w:b w:val="false"/>
          <w:i w:val="false"/>
          <w:color w:val="000000"/>
          <w:sz w:val="28"/>
        </w:rPr>
        <w:t>
</w:t>
      </w:r>
      <w:r>
        <w:rPr>
          <w:rFonts w:ascii="Times New Roman"/>
          <w:b w:val="false"/>
          <w:i w:val="false"/>
          <w:color w:val="000000"/>
          <w:sz w:val="28"/>
        </w:rPr>
        <w:t>
      5) 4-үдеріс - МДҚ ЖТ/МДҚ ЗТ тұтынушының мәліметтерінің болмауына байланысты мәліметтерді алу мүмкіндігінің болмауы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5-үдеріс – тұтынушымен ұсынылған құжаттарды Орталықтың операторымен ұсыным нысанының құжаттардың қағаз түрінде бар болуы жайлы белгі қою бөлігінде толтыру және құжаттарды көшіріп алу, оларды ұсыным нысанына бекіту және қызмет көрсетудің ұсыным нысанының толтырылғанын ЭЦҚ арқылы көз жеткізу (енгізілген мәліметтерді);</w:t>
      </w:r>
      <w:r>
        <w:br/>
      </w:r>
      <w:r>
        <w:rPr>
          <w:rFonts w:ascii="Times New Roman"/>
          <w:b w:val="false"/>
          <w:i w:val="false"/>
          <w:color w:val="000000"/>
          <w:sz w:val="28"/>
        </w:rPr>
        <w:t>
</w:t>
      </w:r>
      <w:r>
        <w:rPr>
          <w:rFonts w:ascii="Times New Roman"/>
          <w:b w:val="false"/>
          <w:i w:val="false"/>
          <w:color w:val="000000"/>
          <w:sz w:val="28"/>
        </w:rPr>
        <w:t>
      7) 6 үдеріс – ЭЦҚ арқылы көз жеткізілген (қол қойылған) электронды құжаттарды (тұтынушының ұсынымы) Орталықтың операторы арқылы ЭҮШ «Е-лицензиялау» ММБ АЖ жолдануы;</w:t>
      </w:r>
      <w:r>
        <w:br/>
      </w:r>
      <w:r>
        <w:rPr>
          <w:rFonts w:ascii="Times New Roman"/>
          <w:b w:val="false"/>
          <w:i w:val="false"/>
          <w:color w:val="000000"/>
          <w:sz w:val="28"/>
        </w:rPr>
        <w:t>
</w:t>
      </w:r>
      <w:r>
        <w:rPr>
          <w:rFonts w:ascii="Times New Roman"/>
          <w:b w:val="false"/>
          <w:i w:val="false"/>
          <w:color w:val="000000"/>
          <w:sz w:val="28"/>
        </w:rPr>
        <w:t>
      8) 7-үдеріс – «Е-лицензиялау» МДҚ АЖ электрондық құжатты тіркеу;</w:t>
      </w:r>
      <w:r>
        <w:br/>
      </w:r>
      <w:r>
        <w:rPr>
          <w:rFonts w:ascii="Times New Roman"/>
          <w:b w:val="false"/>
          <w:i w:val="false"/>
          <w:color w:val="000000"/>
          <w:sz w:val="28"/>
        </w:rPr>
        <w:t>
</w:t>
      </w:r>
      <w:r>
        <w:rPr>
          <w:rFonts w:ascii="Times New Roman"/>
          <w:b w:val="false"/>
          <w:i w:val="false"/>
          <w:color w:val="000000"/>
          <w:sz w:val="28"/>
        </w:rPr>
        <w:t>
      9) 2-шарт – Стандартта көрсетілген және қызмет көрсетуге негіз болып табылатын тұтынушының ұсынған құжаттарын қызмет берушінің сәйкес келуін тексеруі (қайта өңдеуі);</w:t>
      </w:r>
      <w:r>
        <w:br/>
      </w:r>
      <w:r>
        <w:rPr>
          <w:rFonts w:ascii="Times New Roman"/>
          <w:b w:val="false"/>
          <w:i w:val="false"/>
          <w:color w:val="000000"/>
          <w:sz w:val="28"/>
        </w:rPr>
        <w:t>
</w:t>
      </w:r>
      <w:r>
        <w:rPr>
          <w:rFonts w:ascii="Times New Roman"/>
          <w:b w:val="false"/>
          <w:i w:val="false"/>
          <w:color w:val="000000"/>
          <w:sz w:val="28"/>
        </w:rPr>
        <w:t>
      10) 8-үдеріс – «Е-лицензиялау» МДҚ АЖ-нде тұтынушының ұсынған құжаттарында бұзушылықтар болуына байланысты сұратылып отырған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xml:space="preserve">
      11) 9-үдеріс - «Е-лицензиялау» МДҚ АЖ қалыптасқан Орталық операторы арқылы көрсетілетін қызметті (электронды лицензия) тұтынушының алуы. </w:t>
      </w:r>
      <w:r>
        <w:br/>
      </w:r>
      <w:r>
        <w:rPr>
          <w:rFonts w:ascii="Times New Roman"/>
          <w:b w:val="false"/>
          <w:i w:val="false"/>
          <w:color w:val="000000"/>
          <w:sz w:val="28"/>
        </w:rPr>
        <w:t>
</w:t>
      </w:r>
      <w:r>
        <w:rPr>
          <w:rFonts w:ascii="Times New Roman"/>
          <w:b w:val="false"/>
          <w:i w:val="false"/>
          <w:color w:val="000000"/>
          <w:sz w:val="28"/>
        </w:rPr>
        <w:t xml:space="preserve">
      9. Қызметке сұрау салу және жауап алудың толтыру нысандары </w:t>
      </w:r>
      <w:r>
        <w:br/>
      </w:r>
      <w:r>
        <w:rPr>
          <w:rFonts w:ascii="Times New Roman"/>
          <w:b w:val="false"/>
          <w:i w:val="false"/>
          <w:color w:val="000000"/>
          <w:sz w:val="28"/>
        </w:rPr>
        <w:t xml:space="preserve">
«Е-лицензиялау» АЖ МДҚ көрсетілген. </w:t>
      </w:r>
      <w:r>
        <w:br/>
      </w:r>
      <w:r>
        <w:rPr>
          <w:rFonts w:ascii="Times New Roman"/>
          <w:b w:val="false"/>
          <w:i w:val="false"/>
          <w:color w:val="000000"/>
          <w:sz w:val="28"/>
        </w:rPr>
        <w:t>
</w:t>
      </w:r>
      <w:r>
        <w:rPr>
          <w:rFonts w:ascii="Times New Roman"/>
          <w:b w:val="false"/>
          <w:i w:val="false"/>
          <w:color w:val="000000"/>
          <w:sz w:val="28"/>
        </w:rPr>
        <w:t>
      10. Электронды мемлекеттік қызмет бойынша сұрау салуды өңдеу нәтижесiн қарауға: ЭҮП-дағы «Қызметтерді алу тарихы» бөлімінде және қызмет көрсетушіге жүгінгенде мүмкiндiк берiледi.</w:t>
      </w:r>
      <w:r>
        <w:br/>
      </w:r>
      <w:r>
        <w:rPr>
          <w:rFonts w:ascii="Times New Roman"/>
          <w:b w:val="false"/>
          <w:i w:val="false"/>
          <w:color w:val="000000"/>
          <w:sz w:val="28"/>
        </w:rPr>
        <w:t>
</w:t>
      </w:r>
      <w:r>
        <w:rPr>
          <w:rFonts w:ascii="Times New Roman"/>
          <w:b w:val="false"/>
          <w:i w:val="false"/>
          <w:color w:val="000000"/>
          <w:sz w:val="28"/>
        </w:rPr>
        <w:t xml:space="preserve">
      11. Электрондық мемлекеттiк қызмет туралы ақпаратты алу, сондай-ақ қажет болған жағдайда олардың сапасын бағалау (оның, iшiнде шағымдану) үшiн байланыс телефондары. 8(7172) 74-05-68 және «электрондық үкіметі» call-орталығының ақпараттық-анықтамалық қызметінің 1414 телефоны арқылы алуға болады. </w:t>
      </w:r>
    </w:p>
    <w:bookmarkEnd w:id="6"/>
    <w:bookmarkStart w:name="z83" w:id="7"/>
    <w:p>
      <w:pPr>
        <w:spacing w:after="0"/>
        <w:ind w:left="0"/>
        <w:jc w:val="left"/>
      </w:pPr>
      <w:r>
        <w:rPr>
          <w:rFonts w:ascii="Times New Roman"/>
          <w:b/>
          <w:i w:val="false"/>
          <w:color w:val="000000"/>
        </w:rPr>
        <w:t xml:space="preserve"> 
3. Электрондық мемлекеттiк қызмет көрсету үдерiсiндегi өзара</w:t>
      </w:r>
      <w:r>
        <w:br/>
      </w:r>
      <w:r>
        <w:rPr>
          <w:rFonts w:ascii="Times New Roman"/>
          <w:b/>
          <w:i w:val="false"/>
          <w:color w:val="000000"/>
        </w:rPr>
        <w:t>
iс-қимыл тәртiбiн сипаттау</w:t>
      </w:r>
    </w:p>
    <w:bookmarkEnd w:id="7"/>
    <w:bookmarkStart w:name="z84" w:id="8"/>
    <w:p>
      <w:pPr>
        <w:spacing w:after="0"/>
        <w:ind w:left="0"/>
        <w:jc w:val="both"/>
      </w:pPr>
      <w:r>
        <w:rPr>
          <w:rFonts w:ascii="Times New Roman"/>
          <w:b w:val="false"/>
          <w:i w:val="false"/>
          <w:color w:val="000000"/>
          <w:sz w:val="28"/>
        </w:rPr>
        <w:t>
      12. Қызмет көрсету барысында қатысы бар ҚФБ тiзбесi:</w:t>
      </w:r>
      <w:r>
        <w:br/>
      </w:r>
      <w:r>
        <w:rPr>
          <w:rFonts w:ascii="Times New Roman"/>
          <w:b w:val="false"/>
          <w:i w:val="false"/>
          <w:color w:val="000000"/>
          <w:sz w:val="28"/>
        </w:rPr>
        <w:t>
</w:t>
      </w:r>
      <w:r>
        <w:rPr>
          <w:rFonts w:ascii="Times New Roman"/>
          <w:b w:val="false"/>
          <w:i w:val="false"/>
          <w:color w:val="000000"/>
          <w:sz w:val="28"/>
        </w:rPr>
        <w:t>
      1) ЭҮП;</w:t>
      </w:r>
      <w:r>
        <w:br/>
      </w:r>
      <w:r>
        <w:rPr>
          <w:rFonts w:ascii="Times New Roman"/>
          <w:b w:val="false"/>
          <w:i w:val="false"/>
          <w:color w:val="000000"/>
          <w:sz w:val="28"/>
        </w:rPr>
        <w:t>
</w:t>
      </w:r>
      <w:r>
        <w:rPr>
          <w:rFonts w:ascii="Times New Roman"/>
          <w:b w:val="false"/>
          <w:i w:val="false"/>
          <w:color w:val="000000"/>
          <w:sz w:val="28"/>
        </w:rPr>
        <w:t>
      2) ЭҮШ;</w:t>
      </w:r>
      <w:r>
        <w:br/>
      </w:r>
      <w:r>
        <w:rPr>
          <w:rFonts w:ascii="Times New Roman"/>
          <w:b w:val="false"/>
          <w:i w:val="false"/>
          <w:color w:val="000000"/>
          <w:sz w:val="28"/>
        </w:rPr>
        <w:t>
</w:t>
      </w:r>
      <w:r>
        <w:rPr>
          <w:rFonts w:ascii="Times New Roman"/>
          <w:b w:val="false"/>
          <w:i w:val="false"/>
          <w:color w:val="000000"/>
          <w:sz w:val="28"/>
        </w:rPr>
        <w:t>
      3) ЭҮТШ;</w:t>
      </w:r>
      <w:r>
        <w:br/>
      </w:r>
      <w:r>
        <w:rPr>
          <w:rFonts w:ascii="Times New Roman"/>
          <w:b w:val="false"/>
          <w:i w:val="false"/>
          <w:color w:val="000000"/>
          <w:sz w:val="28"/>
        </w:rPr>
        <w:t>
</w:t>
      </w:r>
      <w:r>
        <w:rPr>
          <w:rFonts w:ascii="Times New Roman"/>
          <w:b w:val="false"/>
          <w:i w:val="false"/>
          <w:color w:val="000000"/>
          <w:sz w:val="28"/>
        </w:rPr>
        <w:t>
      4) «Е-лицензиялау» МДҚ АЖ;</w:t>
      </w:r>
      <w:r>
        <w:br/>
      </w:r>
      <w:r>
        <w:rPr>
          <w:rFonts w:ascii="Times New Roman"/>
          <w:b w:val="false"/>
          <w:i w:val="false"/>
          <w:color w:val="000000"/>
          <w:sz w:val="28"/>
        </w:rPr>
        <w:t>
</w:t>
      </w:r>
      <w:r>
        <w:rPr>
          <w:rFonts w:ascii="Times New Roman"/>
          <w:b w:val="false"/>
          <w:i w:val="false"/>
          <w:color w:val="000000"/>
          <w:sz w:val="28"/>
        </w:rPr>
        <w:t>
      5) ЖТ МДҚ/ЗТ МДҚ;</w:t>
      </w:r>
      <w:r>
        <w:br/>
      </w:r>
      <w:r>
        <w:rPr>
          <w:rFonts w:ascii="Times New Roman"/>
          <w:b w:val="false"/>
          <w:i w:val="false"/>
          <w:color w:val="000000"/>
          <w:sz w:val="28"/>
        </w:rPr>
        <w:t>
</w:t>
      </w:r>
      <w:r>
        <w:rPr>
          <w:rFonts w:ascii="Times New Roman"/>
          <w:b w:val="false"/>
          <w:i w:val="false"/>
          <w:color w:val="000000"/>
          <w:sz w:val="28"/>
        </w:rPr>
        <w:t>
      6) ХҚКО АЖ АЖО;</w:t>
      </w:r>
      <w:r>
        <w:br/>
      </w:r>
      <w:r>
        <w:rPr>
          <w:rFonts w:ascii="Times New Roman"/>
          <w:b w:val="false"/>
          <w:i w:val="false"/>
          <w:color w:val="000000"/>
          <w:sz w:val="28"/>
        </w:rPr>
        <w:t>
</w:t>
      </w:r>
      <w:r>
        <w:rPr>
          <w:rFonts w:ascii="Times New Roman"/>
          <w:b w:val="false"/>
          <w:i w:val="false"/>
          <w:color w:val="000000"/>
          <w:sz w:val="28"/>
        </w:rPr>
        <w:t xml:space="preserve">
      7) қызмет көрсетуші. </w:t>
      </w:r>
      <w:r>
        <w:br/>
      </w:r>
      <w:r>
        <w:rPr>
          <w:rFonts w:ascii="Times New Roman"/>
          <w:b w:val="false"/>
          <w:i w:val="false"/>
          <w:color w:val="000000"/>
          <w:sz w:val="28"/>
        </w:rPr>
        <w:t>
</w:t>
      </w:r>
      <w:r>
        <w:rPr>
          <w:rFonts w:ascii="Times New Roman"/>
          <w:b w:val="false"/>
          <w:i w:val="false"/>
          <w:color w:val="000000"/>
          <w:sz w:val="28"/>
        </w:rPr>
        <w:t>
      13. Осы Регламенттiң </w:t>
      </w:r>
      <w:r>
        <w:rPr>
          <w:rFonts w:ascii="Times New Roman"/>
          <w:b w:val="false"/>
          <w:i w:val="false"/>
          <w:color w:val="000000"/>
          <w:sz w:val="28"/>
        </w:rPr>
        <w:t>2-қосымшасына</w:t>
      </w:r>
      <w:r>
        <w:rPr>
          <w:rFonts w:ascii="Times New Roman"/>
          <w:b w:val="false"/>
          <w:i w:val="false"/>
          <w:color w:val="000000"/>
          <w:sz w:val="28"/>
        </w:rPr>
        <w:t xml:space="preserve"> сәйкес ҚФБ-нің қарапайым iс-қимылының кестелiк сипаттамасы келтiрiлген.</w:t>
      </w:r>
      <w:r>
        <w:br/>
      </w:r>
      <w:r>
        <w:rPr>
          <w:rFonts w:ascii="Times New Roman"/>
          <w:b w:val="false"/>
          <w:i w:val="false"/>
          <w:color w:val="000000"/>
          <w:sz w:val="28"/>
        </w:rPr>
        <w:t>
</w:t>
      </w:r>
      <w:r>
        <w:rPr>
          <w:rFonts w:ascii="Times New Roman"/>
          <w:b w:val="false"/>
          <w:i w:val="false"/>
          <w:color w:val="000000"/>
          <w:sz w:val="28"/>
        </w:rPr>
        <w:t>
      14.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қызмет көрсетудің қорытынды нәтижелері көрсетілуі тиіс нысандар көрсетілген.</w:t>
      </w:r>
      <w:r>
        <w:br/>
      </w:r>
      <w:r>
        <w:rPr>
          <w:rFonts w:ascii="Times New Roman"/>
          <w:b w:val="false"/>
          <w:i w:val="false"/>
          <w:color w:val="000000"/>
          <w:sz w:val="28"/>
        </w:rPr>
        <w:t>
</w:t>
      </w:r>
      <w:r>
        <w:rPr>
          <w:rFonts w:ascii="Times New Roman"/>
          <w:b w:val="false"/>
          <w:i w:val="false"/>
          <w:color w:val="000000"/>
          <w:sz w:val="28"/>
        </w:rPr>
        <w:t>
      15. Осы Регламенттiң </w:t>
      </w:r>
      <w:r>
        <w:rPr>
          <w:rFonts w:ascii="Times New Roman"/>
          <w:b w:val="false"/>
          <w:i w:val="false"/>
          <w:color w:val="000000"/>
          <w:sz w:val="28"/>
        </w:rPr>
        <w:t>1-қосымшасына</w:t>
      </w:r>
      <w:r>
        <w:rPr>
          <w:rFonts w:ascii="Times New Roman"/>
          <w:b w:val="false"/>
          <w:i w:val="false"/>
          <w:color w:val="000000"/>
          <w:sz w:val="28"/>
        </w:rPr>
        <w:t xml:space="preserve"> сәйкес, электрондық мемлекеттiк қызмет көрсету үдерiсiнде iс-қимылының қисынды дәйектiлiгi арасындағы өзара байланысты көрсететiн диаграмма келтiрiлген.</w:t>
      </w:r>
      <w:r>
        <w:br/>
      </w:r>
      <w:r>
        <w:rPr>
          <w:rFonts w:ascii="Times New Roman"/>
          <w:b w:val="false"/>
          <w:i w:val="false"/>
          <w:color w:val="000000"/>
          <w:sz w:val="28"/>
        </w:rPr>
        <w:t>
</w:t>
      </w:r>
      <w:r>
        <w:rPr>
          <w:rFonts w:ascii="Times New Roman"/>
          <w:b w:val="false"/>
          <w:i w:val="false"/>
          <w:color w:val="000000"/>
          <w:sz w:val="28"/>
        </w:rPr>
        <w:t>
      16. Тұтынушыларға электрондық мемлекеттiк қызметтi көрсету нәтижелерi осы Регламенттiң </w:t>
      </w:r>
      <w:r>
        <w:rPr>
          <w:rFonts w:ascii="Times New Roman"/>
          <w:b w:val="false"/>
          <w:i w:val="false"/>
          <w:color w:val="000000"/>
          <w:sz w:val="28"/>
        </w:rPr>
        <w:t>4-қосымшасына</w:t>
      </w:r>
      <w:r>
        <w:rPr>
          <w:rFonts w:ascii="Times New Roman"/>
          <w:b w:val="false"/>
          <w:i w:val="false"/>
          <w:color w:val="000000"/>
          <w:sz w:val="28"/>
        </w:rPr>
        <w:t xml:space="preserve"> сәйкес үлгілік нысандағы анкета бойынша сапа мен қолжетiмдiлiк көрсеткiштерiмен өлшенедi.</w:t>
      </w:r>
      <w:r>
        <w:br/>
      </w:r>
      <w:r>
        <w:rPr>
          <w:rFonts w:ascii="Times New Roman"/>
          <w:b w:val="false"/>
          <w:i w:val="false"/>
          <w:color w:val="000000"/>
          <w:sz w:val="28"/>
        </w:rPr>
        <w:t>
</w:t>
      </w:r>
      <w:r>
        <w:rPr>
          <w:rFonts w:ascii="Times New Roman"/>
          <w:b w:val="false"/>
          <w:i w:val="false"/>
          <w:color w:val="000000"/>
          <w:sz w:val="28"/>
        </w:rPr>
        <w:t>
      17. Тұтынушыға электрондық мемлекеттiк қызметтi көрсету үдерiсiне қойылатын талаптар - тұтынушының құжаттарындағы ақпараттың сақталуын, қорғалуын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xml:space="preserve">
      18. Электрондық мемлекеттiк қызметтердi көрсетудiң техникалық шарттары: </w:t>
      </w:r>
      <w:r>
        <w:br/>
      </w:r>
      <w:r>
        <w:rPr>
          <w:rFonts w:ascii="Times New Roman"/>
          <w:b w:val="false"/>
          <w:i w:val="false"/>
          <w:color w:val="000000"/>
          <w:sz w:val="28"/>
        </w:rPr>
        <w:t>
</w:t>
      </w:r>
      <w:r>
        <w:rPr>
          <w:rFonts w:ascii="Times New Roman"/>
          <w:b w:val="false"/>
          <w:i w:val="false"/>
          <w:color w:val="000000"/>
          <w:sz w:val="28"/>
        </w:rPr>
        <w:t xml:space="preserve">
      1) Интернетке шығу мүмкіндігінің болуы; </w:t>
      </w:r>
      <w:r>
        <w:br/>
      </w:r>
      <w:r>
        <w:rPr>
          <w:rFonts w:ascii="Times New Roman"/>
          <w:b w:val="false"/>
          <w:i w:val="false"/>
          <w:color w:val="000000"/>
          <w:sz w:val="28"/>
        </w:rPr>
        <w:t>
</w:t>
      </w:r>
      <w:r>
        <w:rPr>
          <w:rFonts w:ascii="Times New Roman"/>
          <w:b w:val="false"/>
          <w:i w:val="false"/>
          <w:color w:val="000000"/>
          <w:sz w:val="28"/>
        </w:rPr>
        <w:t xml:space="preserve">
      2) электрондық мемлекеттiк лицензия берiлетiн тұлғаның ЖСН немесе БСН-нiң болуы; </w:t>
      </w:r>
      <w:r>
        <w:br/>
      </w:r>
      <w:r>
        <w:rPr>
          <w:rFonts w:ascii="Times New Roman"/>
          <w:b w:val="false"/>
          <w:i w:val="false"/>
          <w:color w:val="000000"/>
          <w:sz w:val="28"/>
        </w:rPr>
        <w:t>
</w:t>
      </w:r>
      <w:r>
        <w:rPr>
          <w:rFonts w:ascii="Times New Roman"/>
          <w:b w:val="false"/>
          <w:i w:val="false"/>
          <w:color w:val="000000"/>
          <w:sz w:val="28"/>
        </w:rPr>
        <w:t xml:space="preserve">
      3) ЭҮП-тi авторландыру; </w:t>
      </w:r>
      <w:r>
        <w:br/>
      </w:r>
      <w:r>
        <w:rPr>
          <w:rFonts w:ascii="Times New Roman"/>
          <w:b w:val="false"/>
          <w:i w:val="false"/>
          <w:color w:val="000000"/>
          <w:sz w:val="28"/>
        </w:rPr>
        <w:t>
</w:t>
      </w:r>
      <w:r>
        <w:rPr>
          <w:rFonts w:ascii="Times New Roman"/>
          <w:b w:val="false"/>
          <w:i w:val="false"/>
          <w:color w:val="000000"/>
          <w:sz w:val="28"/>
        </w:rPr>
        <w:t>
      4) ЭЦҚ пайдаланушыда болуы.</w:t>
      </w:r>
      <w:r>
        <w:br/>
      </w:r>
      <w:r>
        <w:rPr>
          <w:rFonts w:ascii="Times New Roman"/>
          <w:b w:val="false"/>
          <w:i w:val="false"/>
          <w:color w:val="000000"/>
          <w:sz w:val="28"/>
        </w:rPr>
        <w:t>
</w:t>
      </w:r>
      <w:r>
        <w:rPr>
          <w:rFonts w:ascii="Times New Roman"/>
          <w:b w:val="false"/>
          <w:i w:val="false"/>
          <w:color w:val="000000"/>
          <w:sz w:val="28"/>
        </w:rPr>
        <w:t xml:space="preserve">
      5) екінші деңгейлі банктерде төлем карточкалары немесе ағымдағы есеп-шотының болуы. </w:t>
      </w:r>
    </w:p>
    <w:bookmarkEnd w:id="8"/>
    <w:bookmarkStart w:name="z103" w:id="9"/>
    <w:p>
      <w:pPr>
        <w:spacing w:after="0"/>
        <w:ind w:left="0"/>
        <w:jc w:val="both"/>
      </w:pPr>
      <w:r>
        <w:rPr>
          <w:rFonts w:ascii="Times New Roman"/>
          <w:b w:val="false"/>
          <w:i w:val="false"/>
          <w:color w:val="000000"/>
          <w:sz w:val="28"/>
        </w:rPr>
        <w:t xml:space="preserve">
«Тарих және мәдениет        </w:t>
      </w:r>
      <w:r>
        <w:br/>
      </w:r>
      <w:r>
        <w:rPr>
          <w:rFonts w:ascii="Times New Roman"/>
          <w:b w:val="false"/>
          <w:i w:val="false"/>
          <w:color w:val="000000"/>
          <w:sz w:val="28"/>
        </w:rPr>
        <w:t xml:space="preserve">
ескерткiштерiнде археологиялық және </w:t>
      </w:r>
      <w:r>
        <w:br/>
      </w:r>
      <w:r>
        <w:rPr>
          <w:rFonts w:ascii="Times New Roman"/>
          <w:b w:val="false"/>
          <w:i w:val="false"/>
          <w:color w:val="000000"/>
          <w:sz w:val="28"/>
        </w:rPr>
        <w:t xml:space="preserve">
(немесе) ғылыми-реставрациялау   </w:t>
      </w:r>
      <w:r>
        <w:br/>
      </w:r>
      <w:r>
        <w:rPr>
          <w:rFonts w:ascii="Times New Roman"/>
          <w:b w:val="false"/>
          <w:i w:val="false"/>
          <w:color w:val="000000"/>
          <w:sz w:val="28"/>
        </w:rPr>
        <w:t xml:space="preserve">
жұмыстарын жүзеге асыру жөнiндегi </w:t>
      </w:r>
      <w:r>
        <w:br/>
      </w:r>
      <w:r>
        <w:rPr>
          <w:rFonts w:ascii="Times New Roman"/>
          <w:b w:val="false"/>
          <w:i w:val="false"/>
          <w:color w:val="000000"/>
          <w:sz w:val="28"/>
        </w:rPr>
        <w:t xml:space="preserve">
қызметке лицензияны беру, қайта  </w:t>
      </w:r>
      <w:r>
        <w:br/>
      </w:r>
      <w:r>
        <w:rPr>
          <w:rFonts w:ascii="Times New Roman"/>
          <w:b w:val="false"/>
          <w:i w:val="false"/>
          <w:color w:val="000000"/>
          <w:sz w:val="28"/>
        </w:rPr>
        <w:t xml:space="preserve">
ресiмдеу» электрондық мемлекеттiк  </w:t>
      </w:r>
      <w:r>
        <w:br/>
      </w:r>
      <w:r>
        <w:rPr>
          <w:rFonts w:ascii="Times New Roman"/>
          <w:b w:val="false"/>
          <w:i w:val="false"/>
          <w:color w:val="000000"/>
          <w:sz w:val="28"/>
        </w:rPr>
        <w:t xml:space="preserve">
қызмет көрсету регламентiне    </w:t>
      </w:r>
      <w:r>
        <w:br/>
      </w:r>
      <w:r>
        <w:rPr>
          <w:rFonts w:ascii="Times New Roman"/>
          <w:b w:val="false"/>
          <w:i w:val="false"/>
          <w:color w:val="000000"/>
          <w:sz w:val="28"/>
        </w:rPr>
        <w:t xml:space="preserve">
1-қосымша             </w:t>
      </w:r>
    </w:p>
    <w:bookmarkEnd w:id="9"/>
    <w:bookmarkStart w:name="z104" w:id="10"/>
    <w:p>
      <w:pPr>
        <w:spacing w:after="0"/>
        <w:ind w:left="0"/>
        <w:jc w:val="left"/>
      </w:pPr>
      <w:r>
        <w:rPr>
          <w:rFonts w:ascii="Times New Roman"/>
          <w:b/>
          <w:i w:val="false"/>
          <w:color w:val="000000"/>
        </w:rPr>
        <w:t xml:space="preserve"> 
ЭҮП арқылы электрондық мемлекеттiк қызмет көрсету кезiндегi</w:t>
      </w:r>
      <w:r>
        <w:br/>
      </w:r>
      <w:r>
        <w:rPr>
          <w:rFonts w:ascii="Times New Roman"/>
          <w:b/>
          <w:i w:val="false"/>
          <w:color w:val="000000"/>
        </w:rPr>
        <w:t>
функционалдық өзара әрекет жасаудың № 1 диаграммасы</w:t>
      </w:r>
    </w:p>
    <w:bookmarkEnd w:id="10"/>
    <w:p>
      <w:pPr>
        <w:spacing w:after="0"/>
        <w:ind w:left="0"/>
        <w:jc w:val="both"/>
      </w:pPr>
      <w:r>
        <w:drawing>
          <wp:inline distT="0" distB="0" distL="0" distR="0">
            <wp:extent cx="70358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35800" cy="3314700"/>
                    </a:xfrm>
                    <a:prstGeom prst="rect">
                      <a:avLst/>
                    </a:prstGeom>
                  </pic:spPr>
                </pic:pic>
              </a:graphicData>
            </a:graphic>
          </wp:inline>
        </w:drawing>
      </w:r>
    </w:p>
    <w:bookmarkStart w:name="z105" w:id="11"/>
    <w:p>
      <w:pPr>
        <w:spacing w:after="0"/>
        <w:ind w:left="0"/>
        <w:jc w:val="left"/>
      </w:pPr>
      <w:r>
        <w:rPr>
          <w:rFonts w:ascii="Times New Roman"/>
          <w:b/>
          <w:i w:val="false"/>
          <w:color w:val="000000"/>
        </w:rPr>
        <w:t xml:space="preserve"> 
Қызмет көрсетушi арқылы электрондық мемлекеттiк қызмет көрсету</w:t>
      </w:r>
      <w:r>
        <w:br/>
      </w:r>
      <w:r>
        <w:rPr>
          <w:rFonts w:ascii="Times New Roman"/>
          <w:b/>
          <w:i w:val="false"/>
          <w:color w:val="000000"/>
        </w:rPr>
        <w:t>
кезiндегi функционалдық өзара әрекет жасаудың № 2 диаграммасы</w:t>
      </w:r>
    </w:p>
    <w:bookmarkEnd w:id="11"/>
    <w:p>
      <w:pPr>
        <w:spacing w:after="0"/>
        <w:ind w:left="0"/>
        <w:jc w:val="both"/>
      </w:pPr>
      <w:r>
        <w:drawing>
          <wp:inline distT="0" distB="0" distL="0" distR="0">
            <wp:extent cx="75311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31100" cy="3606800"/>
                    </a:xfrm>
                    <a:prstGeom prst="rect">
                      <a:avLst/>
                    </a:prstGeom>
                  </pic:spPr>
                </pic:pic>
              </a:graphicData>
            </a:graphic>
          </wp:inline>
        </w:drawing>
      </w:r>
    </w:p>
    <w:bookmarkStart w:name="z106" w:id="12"/>
    <w:p>
      <w:pPr>
        <w:spacing w:after="0"/>
        <w:ind w:left="0"/>
        <w:jc w:val="left"/>
      </w:pPr>
      <w:r>
        <w:rPr>
          <w:rFonts w:ascii="Times New Roman"/>
          <w:b/>
          <w:i w:val="false"/>
          <w:color w:val="000000"/>
        </w:rPr>
        <w:t xml:space="preserve"> 
Электронды мемлекеттік қызметтің ХҚКО АЖ арқылы көрсету кезінде</w:t>
      </w:r>
      <w:r>
        <w:br/>
      </w:r>
      <w:r>
        <w:rPr>
          <w:rFonts w:ascii="Times New Roman"/>
          <w:b/>
          <w:i w:val="false"/>
          <w:color w:val="000000"/>
        </w:rPr>
        <w:t>
өзара функционалдық әрекет етудің № 3 диаграммасы</w:t>
      </w:r>
    </w:p>
    <w:bookmarkEnd w:id="12"/>
    <w:p>
      <w:pPr>
        <w:spacing w:after="0"/>
        <w:ind w:left="0"/>
        <w:jc w:val="both"/>
      </w:pPr>
      <w:r>
        <w:drawing>
          <wp:inline distT="0" distB="0" distL="0" distR="0">
            <wp:extent cx="7556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56500" cy="4102100"/>
                    </a:xfrm>
                    <a:prstGeom prst="rect">
                      <a:avLst/>
                    </a:prstGeom>
                  </pic:spPr>
                </pic:pic>
              </a:graphicData>
            </a:graphic>
          </wp:inline>
        </w:drawing>
      </w:r>
    </w:p>
    <w:bookmarkStart w:name="z107" w:id="13"/>
    <w:p>
      <w:pPr>
        <w:spacing w:after="0"/>
        <w:ind w:left="0"/>
        <w:jc w:val="left"/>
      </w:pPr>
      <w:r>
        <w:rPr>
          <w:rFonts w:ascii="Times New Roman"/>
          <w:b/>
          <w:i w:val="false"/>
          <w:color w:val="000000"/>
        </w:rPr>
        <w:t xml:space="preserve"> 
Шартты белгілер:</w:t>
      </w:r>
    </w:p>
    <w:bookmarkEnd w:id="13"/>
    <w:p>
      <w:pPr>
        <w:spacing w:after="0"/>
        <w:ind w:left="0"/>
        <w:jc w:val="both"/>
      </w:pPr>
      <w:r>
        <w:drawing>
          <wp:inline distT="0" distB="0" distL="0" distR="0">
            <wp:extent cx="62738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73800" cy="7340600"/>
                    </a:xfrm>
                    <a:prstGeom prst="rect">
                      <a:avLst/>
                    </a:prstGeom>
                  </pic:spPr>
                </pic:pic>
              </a:graphicData>
            </a:graphic>
          </wp:inline>
        </w:drawing>
      </w:r>
    </w:p>
    <w:bookmarkStart w:name="z108" w:id="14"/>
    <w:p>
      <w:pPr>
        <w:spacing w:after="0"/>
        <w:ind w:left="0"/>
        <w:jc w:val="both"/>
      </w:pPr>
      <w:r>
        <w:rPr>
          <w:rFonts w:ascii="Times New Roman"/>
          <w:b w:val="false"/>
          <w:i w:val="false"/>
          <w:color w:val="000000"/>
          <w:sz w:val="28"/>
        </w:rPr>
        <w:t xml:space="preserve">
«Тарих және мәдениет        </w:t>
      </w:r>
      <w:r>
        <w:br/>
      </w:r>
      <w:r>
        <w:rPr>
          <w:rFonts w:ascii="Times New Roman"/>
          <w:b w:val="false"/>
          <w:i w:val="false"/>
          <w:color w:val="000000"/>
          <w:sz w:val="28"/>
        </w:rPr>
        <w:t xml:space="preserve">
ескерткiштерiнде археологиялық және </w:t>
      </w:r>
      <w:r>
        <w:br/>
      </w:r>
      <w:r>
        <w:rPr>
          <w:rFonts w:ascii="Times New Roman"/>
          <w:b w:val="false"/>
          <w:i w:val="false"/>
          <w:color w:val="000000"/>
          <w:sz w:val="28"/>
        </w:rPr>
        <w:t xml:space="preserve">
(немесе) ғылыми-реставрациялау   </w:t>
      </w:r>
      <w:r>
        <w:br/>
      </w:r>
      <w:r>
        <w:rPr>
          <w:rFonts w:ascii="Times New Roman"/>
          <w:b w:val="false"/>
          <w:i w:val="false"/>
          <w:color w:val="000000"/>
          <w:sz w:val="28"/>
        </w:rPr>
        <w:t xml:space="preserve">
жұмыстарын жүзеге асыру жөнiндегi </w:t>
      </w:r>
      <w:r>
        <w:br/>
      </w:r>
      <w:r>
        <w:rPr>
          <w:rFonts w:ascii="Times New Roman"/>
          <w:b w:val="false"/>
          <w:i w:val="false"/>
          <w:color w:val="000000"/>
          <w:sz w:val="28"/>
        </w:rPr>
        <w:t xml:space="preserve">
қызметке лицензияны беру, қайта  </w:t>
      </w:r>
      <w:r>
        <w:br/>
      </w:r>
      <w:r>
        <w:rPr>
          <w:rFonts w:ascii="Times New Roman"/>
          <w:b w:val="false"/>
          <w:i w:val="false"/>
          <w:color w:val="000000"/>
          <w:sz w:val="28"/>
        </w:rPr>
        <w:t xml:space="preserve">
ресiмдеу» электрондық мемлекеттiк  </w:t>
      </w:r>
      <w:r>
        <w:br/>
      </w:r>
      <w:r>
        <w:rPr>
          <w:rFonts w:ascii="Times New Roman"/>
          <w:b w:val="false"/>
          <w:i w:val="false"/>
          <w:color w:val="000000"/>
          <w:sz w:val="28"/>
        </w:rPr>
        <w:t xml:space="preserve">
қызмет көрсету регламентiне    </w:t>
      </w:r>
      <w:r>
        <w:br/>
      </w:r>
      <w:r>
        <w:rPr>
          <w:rFonts w:ascii="Times New Roman"/>
          <w:b w:val="false"/>
          <w:i w:val="false"/>
          <w:color w:val="000000"/>
          <w:sz w:val="28"/>
        </w:rPr>
        <w:t xml:space="preserve">
2-қосымша             </w:t>
      </w:r>
    </w:p>
    <w:bookmarkEnd w:id="14"/>
    <w:bookmarkStart w:name="z109" w:id="15"/>
    <w:p>
      <w:pPr>
        <w:spacing w:after="0"/>
        <w:ind w:left="0"/>
        <w:jc w:val="left"/>
      </w:pPr>
      <w:r>
        <w:rPr>
          <w:rFonts w:ascii="Times New Roman"/>
          <w:b/>
          <w:i w:val="false"/>
          <w:color w:val="000000"/>
        </w:rPr>
        <w:t xml:space="preserve"> 
1-кесте. ЭҮП арқылы ҚФБ iс-әрекеттерiнiң сипаттамасы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1947"/>
        <w:gridCol w:w="2190"/>
        <w:gridCol w:w="1824"/>
        <w:gridCol w:w="2067"/>
        <w:gridCol w:w="1946"/>
        <w:gridCol w:w="1581"/>
      </w:tblGrid>
      <w:tr>
        <w:trPr>
          <w:trHeight w:val="67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 № (жұмыс барысы, ағыны)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ЭҮТШ</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 атауы (үдерiс, рәсiм, операциялар) және олардың сипаттамасы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тiркеу куәлiгiн компьютердiң интернет-браузерiне бекiту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деректерiндегi бұзушылықтармен байланысты бас тарту хабарламасын қалыптастырады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құжаттарды электрондық түрде бекiтумен сауал деректерiн қалыптастырады және қызметтi таңдайды</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төлемақысын жасау</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Төлемақының жоқтығына байланысты бас тарту туралы хабарламаны қалыптастырады</w:t>
            </w:r>
          </w:p>
        </w:tc>
      </w:tr>
      <w:tr>
        <w:trPr>
          <w:trHeight w:val="169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 реттеу шешiмi)</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Сауал салу сәтті қалыптастырылғандығы туралы хабарламаны шығару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салынып жатқан электрондық мемлекеттік қызметті көрсетуден бас тарту туралы хабарламаны қалыптастыру</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Сауал салу сәтті қалыптастырылғандығы туралы хабарламаны шығару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Сауал салу сәтті қалыптастырылғандығы туралы хабарламаны шығару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салынып жатқан электрондық мемлекеттік қызметті көрсетуден бас тарту туралы хабарламаны қалыптастыру</w:t>
            </w:r>
          </w:p>
        </w:tc>
      </w:tr>
      <w:tr>
        <w:trPr>
          <w:trHeight w:val="30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сек</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r>
      <w:tr>
        <w:trPr>
          <w:trHeight w:val="825"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 нөмiрi</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тұтынушының деректерiнде бұзушылықтар болғанда;</w:t>
            </w:r>
            <w:r>
              <w:br/>
            </w:r>
            <w:r>
              <w:rPr>
                <w:rFonts w:ascii="Times New Roman"/>
                <w:b w:val="false"/>
                <w:i w:val="false"/>
                <w:color w:val="000000"/>
                <w:sz w:val="20"/>
              </w:rPr>
              <w:t>
</w:t>
            </w:r>
            <w:r>
              <w:rPr>
                <w:rFonts w:ascii="Times New Roman"/>
                <w:b w:val="false"/>
                <w:i w:val="false"/>
                <w:color w:val="000000"/>
                <w:sz w:val="20"/>
              </w:rPr>
              <w:t>3 – авторландыру табысты өткенде</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 төлемақысын жасамағанда;</w:t>
            </w:r>
            <w:r>
              <w:br/>
            </w:r>
            <w:r>
              <w:rPr>
                <w:rFonts w:ascii="Times New Roman"/>
                <w:b w:val="false"/>
                <w:i w:val="false"/>
                <w:color w:val="000000"/>
                <w:sz w:val="20"/>
              </w:rPr>
              <w:t>
</w:t>
            </w:r>
            <w:r>
              <w:rPr>
                <w:rFonts w:ascii="Times New Roman"/>
                <w:b w:val="false"/>
                <w:i w:val="false"/>
                <w:color w:val="000000"/>
                <w:sz w:val="20"/>
              </w:rPr>
              <w:t>6 – төлемақысын жасағанда</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6"/>
        <w:gridCol w:w="2258"/>
        <w:gridCol w:w="2007"/>
        <w:gridCol w:w="2384"/>
        <w:gridCol w:w="2133"/>
        <w:gridCol w:w="1757"/>
      </w:tblGrid>
      <w:tr>
        <w:trPr>
          <w:trHeight w:val="675"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45"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r>
      <w:tr>
        <w:trPr>
          <w:trHeight w:val="795"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Куәландыру (қол қою) үшiн ЭЦҚ таңдауы</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ЭЦҚ шынайылығының расталмауымен байланысты бас тарту туралы хабарламаны қалыптастырады</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көмегiмен сауалды куәландыру (қол қою)</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АЖ-дағы электрондық құжатты (тұтынушының сауалын) тiркеу және «Е-лицензиялау» МДҚ АЖ-дағы сауалды өңдеу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АЖ-дағы тұтынушының деректерiндегi бұзушылықтардың болуымен байланысты бас тарту туралы хабарламаны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695"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салынып жатқан электрондық мемлекеттік қызметті көрсетуден бас тарту туралы хабарламаны қалыптастыру</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берумен сауал салуды тіркеу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салынып жатқан электрондық мемлекеттік қызметті көрсетуден бас тарту туралы хабарламаны қалыптастыру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 лицензия көшірмесі</w:t>
            </w:r>
          </w:p>
        </w:tc>
      </w:tr>
      <w:tr>
        <w:trPr>
          <w:trHeight w:val="300"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жұмыс күндерi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жұмыс күн,</w:t>
            </w:r>
            <w:r>
              <w:br/>
            </w:r>
            <w:r>
              <w:rPr>
                <w:rFonts w:ascii="Times New Roman"/>
                <w:b w:val="false"/>
                <w:i w:val="false"/>
                <w:color w:val="000000"/>
                <w:sz w:val="20"/>
              </w:rPr>
              <w:t>
</w:t>
            </w:r>
            <w:r>
              <w:rPr>
                <w:rFonts w:ascii="Times New Roman"/>
                <w:b w:val="false"/>
                <w:i w:val="false"/>
                <w:color w:val="000000"/>
                <w:sz w:val="20"/>
              </w:rPr>
              <w:t xml:space="preserve">10 - жұмыс күн </w:t>
            </w:r>
          </w:p>
        </w:tc>
      </w:tr>
      <w:tr>
        <w:trPr>
          <w:trHeight w:val="825" w:hRule="atLeast"/>
        </w:trPr>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ЭЦҚ-да қателiк болғанда;</w:t>
            </w:r>
            <w:r>
              <w:br/>
            </w:r>
            <w:r>
              <w:rPr>
                <w:rFonts w:ascii="Times New Roman"/>
                <w:b w:val="false"/>
                <w:i w:val="false"/>
                <w:color w:val="000000"/>
                <w:sz w:val="20"/>
              </w:rPr>
              <w:t>
</w:t>
            </w:r>
            <w:r>
              <w:rPr>
                <w:rFonts w:ascii="Times New Roman"/>
                <w:b w:val="false"/>
                <w:i w:val="false"/>
                <w:color w:val="000000"/>
                <w:sz w:val="20"/>
              </w:rPr>
              <w:t>8 – ЭЦҚ-да қате болмағанда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 тұтынушының бiлiктiлiк талаптарына және лицензия беру негiздерiне сәйкестiгiн қызмет берушiнiң тексеруi</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bookmarkStart w:name="z110" w:id="16"/>
    <w:p>
      <w:pPr>
        <w:spacing w:after="0"/>
        <w:ind w:left="0"/>
        <w:jc w:val="left"/>
      </w:pPr>
      <w:r>
        <w:rPr>
          <w:rFonts w:ascii="Times New Roman"/>
          <w:b/>
          <w:i w:val="false"/>
          <w:color w:val="000000"/>
        </w:rPr>
        <w:t xml:space="preserve"> 
2-кесте. Қызмет көрсетушi арқылы ҚФБ iс-әрекеттерiнiң сипаттамасы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
        <w:gridCol w:w="2321"/>
        <w:gridCol w:w="3482"/>
        <w:gridCol w:w="2708"/>
        <w:gridCol w:w="2515"/>
        <w:gridCol w:w="1355"/>
      </w:tblGrid>
      <w:tr>
        <w:trPr>
          <w:trHeight w:val="67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 № (жұмыс барысы, ағыны)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көрсетушi</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көрсетушi</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ЗТ МДҚ</w:t>
            </w:r>
          </w:p>
        </w:tc>
      </w:tr>
      <w:tr>
        <w:trPr>
          <w:trHeight w:val="79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 атауы (үдерiс, рәсiм, операциялар) және олардың сипаттамасы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АЖ-да авторландырылады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көрсетушi қызметкерiнiң деректерiнде қателiктер болуына орай авторландырудан бас тарту жөнiнде хабарлама қалыптастырады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көрсетушiнiң қызметкерiмен қызметтi таңдауы</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ЗТ МДҚ алушының деректерiн тексеруге сұрау салу</w:t>
            </w:r>
          </w:p>
        </w:tc>
      </w:tr>
      <w:tr>
        <w:trPr>
          <w:trHeight w:val="1695"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ұйымдастыру-реттеу шешiмi)</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салу сәтті қалыптастырылғандығы туралы хабарламаны шығару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салынып жатқан электрондық мемлекеттік қызметті көрсетуден бас тарту туралы хабарламаны қалыптастыру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салу сәтті қалыптастырылғандығы туралы хабарламаны шығару</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Сауалды бағыттау</w:t>
            </w:r>
          </w:p>
        </w:tc>
      </w:tr>
      <w:tr>
        <w:trPr>
          <w:trHeight w:val="30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282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iс-әрекет нөмiрi</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 Қызмет көрсетушi қызметкерiнiң «Е-лицензиялау» МДҚ АЖ-да логинi мен паролiнiң дұрыстығын тексеру</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бұзушылықтар алушы деректерiнде болғанда;</w:t>
            </w:r>
            <w:r>
              <w:br/>
            </w:r>
            <w:r>
              <w:rPr>
                <w:rFonts w:ascii="Times New Roman"/>
                <w:b w:val="false"/>
                <w:i w:val="false"/>
                <w:color w:val="000000"/>
                <w:sz w:val="20"/>
              </w:rPr>
              <w:t>
</w:t>
            </w:r>
            <w:r>
              <w:rPr>
                <w:rFonts w:ascii="Times New Roman"/>
                <w:b w:val="false"/>
                <w:i w:val="false"/>
                <w:color w:val="000000"/>
                <w:sz w:val="20"/>
              </w:rPr>
              <w:t>5 – авторландыру табысты өткенде</w:t>
            </w:r>
          </w:p>
        </w:tc>
      </w:tr>
    </w:tbl>
    <w:p>
      <w:pPr>
        <w:spacing w:after="0"/>
        <w:ind w:left="0"/>
        <w:jc w:val="both"/>
      </w:pPr>
      <w:r>
        <w:rPr>
          <w:rFonts w:ascii="Times New Roman"/>
          <w:b w:val="false"/>
          <w:i w:val="false"/>
          <w:color w:val="000000"/>
          <w:sz w:val="28"/>
        </w:rPr>
        <w:t>кестенiң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2"/>
        <w:gridCol w:w="2224"/>
        <w:gridCol w:w="1438"/>
        <w:gridCol w:w="2485"/>
        <w:gridCol w:w="3533"/>
      </w:tblGrid>
      <w:tr>
        <w:trPr>
          <w:trHeight w:val="675"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көрсетушi</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АЖ</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көрсетушi</w:t>
            </w:r>
          </w:p>
        </w:tc>
      </w:tr>
      <w:tr>
        <w:trPr>
          <w:trHeight w:val="795"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құжаттарында бұзушылықтардың болуына байланысты бас тарту туралы хабарламаны қалыптастырады</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нысанын құжаттарды бекiтумен толтыру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ЖТ-да электрондық құжатты тiркеу және «Е-лицензиялау» МДҚ ЖТ-да қызметтi өңдеу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құжаттарында бұзушылықтардың болуына байланысты бас тарту туралы хабарламаны қалыптастырады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құжат (электрондық лицензия)</w:t>
            </w:r>
          </w:p>
        </w:tc>
      </w:tr>
      <w:tr>
        <w:trPr>
          <w:trHeight w:val="1695"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салынып жатқан электрондық мемлекеттік қызметті көрсетуден бас тарту туралы хабарламаны қалыптастыру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салу сәтті қалыптастырылғандығы туралы хабарламаны шығару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Өтінімге нөмір берумен сауал салуды тіркеу</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Сауал салынып жатқан электрондық мемлекеттік қызметті көрсетуден бас тарту туралы хабарламаны қалыптастыру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лицензия лицензияны қайта ресімдеу</w:t>
            </w:r>
          </w:p>
        </w:tc>
      </w:tr>
      <w:tr>
        <w:trPr>
          <w:trHeight w:val="30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 жұмыс күн,</w:t>
            </w:r>
            <w:r>
              <w:br/>
            </w:r>
            <w:r>
              <w:rPr>
                <w:rFonts w:ascii="Times New Roman"/>
                <w:b w:val="false"/>
                <w:i w:val="false"/>
                <w:color w:val="000000"/>
                <w:sz w:val="20"/>
              </w:rPr>
              <w:t>
</w:t>
            </w:r>
            <w:r>
              <w:rPr>
                <w:rFonts w:ascii="Times New Roman"/>
                <w:b w:val="false"/>
                <w:i w:val="false"/>
                <w:color w:val="000000"/>
                <w:sz w:val="20"/>
              </w:rPr>
              <w:t xml:space="preserve">10 - жұмыс күн </w:t>
            </w:r>
          </w:p>
        </w:tc>
      </w:tr>
      <w:tr>
        <w:trPr>
          <w:trHeight w:val="2820" w:hRule="atLeast"/>
        </w:trPr>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«Е-лицензиялау» МДҚ АЖ-де сұрау бойынша деректер болмаған жағдайда,</w:t>
            </w:r>
            <w:r>
              <w:br/>
            </w:r>
            <w:r>
              <w:rPr>
                <w:rFonts w:ascii="Times New Roman"/>
                <w:b w:val="false"/>
                <w:i w:val="false"/>
                <w:color w:val="000000"/>
                <w:sz w:val="20"/>
              </w:rPr>
              <w:t>
</w:t>
            </w:r>
            <w:r>
              <w:rPr>
                <w:rFonts w:ascii="Times New Roman"/>
                <w:b w:val="false"/>
                <w:i w:val="false"/>
                <w:color w:val="000000"/>
                <w:sz w:val="20"/>
              </w:rPr>
              <w:t>9 – егер сұрау бойынша деректер бар болған жағдайда</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1" w:id="17"/>
    <w:p>
      <w:pPr>
        <w:spacing w:after="0"/>
        <w:ind w:left="0"/>
        <w:jc w:val="left"/>
      </w:pPr>
      <w:r>
        <w:rPr>
          <w:rFonts w:ascii="Times New Roman"/>
          <w:b/>
          <w:i w:val="false"/>
          <w:color w:val="000000"/>
        </w:rPr>
        <w:t xml:space="preserve"> 
3-кесте. ХҚКО арқылы ҚФБ әрекетінің сипаттамасы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
        <w:gridCol w:w="1113"/>
        <w:gridCol w:w="1669"/>
        <w:gridCol w:w="973"/>
        <w:gridCol w:w="1252"/>
        <w:gridCol w:w="1252"/>
        <w:gridCol w:w="974"/>
        <w:gridCol w:w="1392"/>
        <w:gridCol w:w="1392"/>
        <w:gridCol w:w="1393"/>
        <w:gridCol w:w="1393"/>
      </w:tblGrid>
      <w:tr>
        <w:trPr>
          <w:trHeight w:val="67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(жұмыс барысы, ағымы)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СФЕ атауы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АРМ</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МДҚ ЖТ/МДҚ ЗТ, ЕНИС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операторы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МАБ «Е-лицензиялау»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МАБ «Е-лицензиялау»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МАБ «Е-лицензиялау» </w:t>
            </w:r>
          </w:p>
        </w:tc>
      </w:tr>
      <w:tr>
        <w:trPr>
          <w:trHeight w:val="79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(барысы, рәсімі, операциясы) және олардың суреттемесі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операторы логины және паролі арқылы авторизацияланады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ұсынымның мәліметтерін қалыптастырады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Ұсынымды МДҚ ЖТ/МДҚ ЗТ, ЕНИС жолдау</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мәліметтерінің болмауына байланысты ақпаратты алу мүмкіндігі болмайтындығы туралы ақпаратты қалыптастырады</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 растау және ұсыным нысанына қаэжетті құжаттарды бекітіп, ұсынымды толтыру</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МАБ АЖ «Е-лицензиялауға» оператордың ЭЦҚ-мен расталған (қол қойылған) құжатты жолдау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құжаттарында бұзушылықтар болуына байланысты қызметті орындамау туралы хабарламаны қалыптастыру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құжат (электронды лицензия)</w:t>
            </w:r>
          </w:p>
        </w:tc>
      </w:tr>
      <w:tr>
        <w:trPr>
          <w:trHeight w:val="1695"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(мәліметтер, ұйымдастыру-реттеу шешімдерінің құжаты)</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Арызға ұсынымды жүйеде тіркеу арқылы нөмір беру</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Ұсынымның табысты қалыптастырылуы жайлы хабарламаның көрсетілуі</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Ұсынымның бағдары</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Негізделіп кері қайтаруды қалыптастыру</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Ұсынымның табысты қалыптастырылуы жайлы хабарламаның көрсетілуі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Ұсынымның бағдары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Ұсынымды арызға нөмір беру арқылы тіркеу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Негізделіп кері қайтаруды қалыптастыру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 лицензия, лицензияны қайта ресімдеу</w:t>
            </w:r>
          </w:p>
        </w:tc>
      </w:tr>
      <w:tr>
        <w:trPr>
          <w:trHeight w:val="30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 10 жұмыс күні</w:t>
            </w:r>
          </w:p>
        </w:tc>
      </w:tr>
      <w:tr>
        <w:trPr>
          <w:trHeight w:val="2820" w:hRule="atLeast"/>
        </w:trPr>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 егер тұтынушының мәліметтерінде бұзушылықтар болған жағдайда, 5 – бұзушылықтар болмаған жағдайда </w:t>
            </w: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бұзушылықтар болған жағдайда, 9 - егер бұзушылықтар болмаған жағдайда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bookmarkStart w:name="z112" w:id="18"/>
    <w:p>
      <w:pPr>
        <w:spacing w:after="0"/>
        <w:ind w:left="0"/>
        <w:jc w:val="both"/>
      </w:pPr>
      <w:r>
        <w:rPr>
          <w:rFonts w:ascii="Times New Roman"/>
          <w:b w:val="false"/>
          <w:i w:val="false"/>
          <w:color w:val="000000"/>
          <w:sz w:val="28"/>
        </w:rPr>
        <w:t xml:space="preserve">
«Тарих және мәдениет        </w:t>
      </w:r>
      <w:r>
        <w:br/>
      </w:r>
      <w:r>
        <w:rPr>
          <w:rFonts w:ascii="Times New Roman"/>
          <w:b w:val="false"/>
          <w:i w:val="false"/>
          <w:color w:val="000000"/>
          <w:sz w:val="28"/>
        </w:rPr>
        <w:t xml:space="preserve">
ескерткiштерiнде археологиялық және </w:t>
      </w:r>
      <w:r>
        <w:br/>
      </w:r>
      <w:r>
        <w:rPr>
          <w:rFonts w:ascii="Times New Roman"/>
          <w:b w:val="false"/>
          <w:i w:val="false"/>
          <w:color w:val="000000"/>
          <w:sz w:val="28"/>
        </w:rPr>
        <w:t xml:space="preserve">
(немесе) ғылыми-реставрациялау   </w:t>
      </w:r>
      <w:r>
        <w:br/>
      </w:r>
      <w:r>
        <w:rPr>
          <w:rFonts w:ascii="Times New Roman"/>
          <w:b w:val="false"/>
          <w:i w:val="false"/>
          <w:color w:val="000000"/>
          <w:sz w:val="28"/>
        </w:rPr>
        <w:t xml:space="preserve">
жұмыстарын жүзеге асыру жөнiндегi </w:t>
      </w:r>
      <w:r>
        <w:br/>
      </w:r>
      <w:r>
        <w:rPr>
          <w:rFonts w:ascii="Times New Roman"/>
          <w:b w:val="false"/>
          <w:i w:val="false"/>
          <w:color w:val="000000"/>
          <w:sz w:val="28"/>
        </w:rPr>
        <w:t xml:space="preserve">
қызметке лицензияны беру, қайта  </w:t>
      </w:r>
      <w:r>
        <w:br/>
      </w:r>
      <w:r>
        <w:rPr>
          <w:rFonts w:ascii="Times New Roman"/>
          <w:b w:val="false"/>
          <w:i w:val="false"/>
          <w:color w:val="000000"/>
          <w:sz w:val="28"/>
        </w:rPr>
        <w:t xml:space="preserve">
ресiмдеу» электрондық мемлекеттiк  </w:t>
      </w:r>
      <w:r>
        <w:br/>
      </w:r>
      <w:r>
        <w:rPr>
          <w:rFonts w:ascii="Times New Roman"/>
          <w:b w:val="false"/>
          <w:i w:val="false"/>
          <w:color w:val="000000"/>
          <w:sz w:val="28"/>
        </w:rPr>
        <w:t xml:space="preserve">
қызмет көрсету регламентiне    </w:t>
      </w:r>
      <w:r>
        <w:br/>
      </w:r>
      <w:r>
        <w:rPr>
          <w:rFonts w:ascii="Times New Roman"/>
          <w:b w:val="false"/>
          <w:i w:val="false"/>
          <w:color w:val="000000"/>
          <w:sz w:val="28"/>
        </w:rPr>
        <w:t xml:space="preserve">
3-қосымша             </w:t>
      </w:r>
    </w:p>
    <w:bookmarkEnd w:id="18"/>
    <w:bookmarkStart w:name="z113" w:id="19"/>
    <w:p>
      <w:pPr>
        <w:spacing w:after="0"/>
        <w:ind w:left="0"/>
        <w:jc w:val="both"/>
      </w:pPr>
      <w:r>
        <w:rPr>
          <w:rFonts w:ascii="Times New Roman"/>
          <w:b w:val="false"/>
          <w:i w:val="false"/>
          <w:color w:val="000000"/>
          <w:sz w:val="28"/>
        </w:rPr>
        <w:t>
</w:t>
      </w:r>
      <w:r>
        <w:rPr>
          <w:rFonts w:ascii="Times New Roman"/>
          <w:b/>
          <w:i w:val="false"/>
          <w:color w:val="000000"/>
          <w:sz w:val="28"/>
        </w:rPr>
        <w:t>                 1. Оң нәтижелі жауаптың нысаны</w:t>
      </w:r>
    </w:p>
    <w:bookmarkEnd w:id="19"/>
    <w:p>
      <w:pPr>
        <w:spacing w:after="0"/>
        <w:ind w:left="0"/>
        <w:jc w:val="both"/>
      </w:pPr>
      <w:r>
        <w:rPr>
          <w:rFonts w:ascii="Times New Roman"/>
          <w:b w:val="false"/>
          <w:i w:val="false"/>
          <w:color w:val="000000"/>
          <w:sz w:val="28"/>
        </w:rPr>
        <w:t>                                                    Лицензия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8034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803400" cy="1231900"/>
                          </a:xfrm>
                          <a:prstGeom prst="rect">
                            <a:avLst/>
                          </a:prstGeom>
                        </pic:spPr>
                      </pic:pic>
                    </a:graphicData>
                  </a:graphic>
                </wp:inline>
              </w:drawing>
            </w:r>
          </w:p>
          <w:p>
            <w:pPr>
              <w:spacing w:after="0"/>
              <w:ind w:left="0"/>
              <w:jc w:val="both"/>
            </w:pPr>
            <w:r>
              <w:rPr>
                <w:rFonts w:ascii="Times New Roman"/>
                <w:b/>
                <w:i w:val="false"/>
                <w:color w:val="000000"/>
              </w:rPr>
              <w:t xml:space="preserve">  МЕМЛЕКЕТТІК ЛИЦЕНЗИЯ</w:t>
            </w:r>
          </w:p>
          <w:p>
            <w:pPr>
              <w:spacing w:after="20"/>
              <w:ind w:left="20"/>
              <w:jc w:val="both"/>
            </w:pPr>
            <w:r>
              <w:rPr>
                <w:rFonts w:ascii="Times New Roman"/>
                <w:b w:val="false"/>
                <w:i w:val="false"/>
                <w:color w:val="000000"/>
                <w:sz w:val="20"/>
              </w:rPr>
              <w:t>Лицензияның берілген күні [күні]          Лицензия нөмірі [нөмері]</w:t>
            </w:r>
          </w:p>
          <w:p>
            <w:pPr>
              <w:spacing w:after="20"/>
              <w:ind w:left="20"/>
              <w:jc w:val="both"/>
            </w:pPr>
            <w:r>
              <w:rPr>
                <w:rFonts w:ascii="Times New Roman"/>
                <w:b w:val="false"/>
                <w:i w:val="false"/>
                <w:color w:val="000000"/>
                <w:sz w:val="20"/>
              </w:rPr>
              <w:t>Берілді [заңды тұлғаның толық аты, мекен-жайы, БСН реквизиттері /</w:t>
            </w:r>
            <w:r>
              <w:br/>
            </w:r>
            <w:r>
              <w:rPr>
                <w:rFonts w:ascii="Times New Roman"/>
                <w:b w:val="false"/>
                <w:i w:val="false"/>
                <w:color w:val="000000"/>
                <w:sz w:val="20"/>
              </w:rPr>
              <w:t>
жеке тұлғаның тегi, аты, әкесiнiң аты толығымен, ЖСН реквизиттері]</w:t>
            </w:r>
          </w:p>
          <w:p>
            <w:pPr>
              <w:spacing w:after="20"/>
              <w:ind w:left="20"/>
              <w:jc w:val="both"/>
            </w:pPr>
            <w:r>
              <w:rPr>
                <w:rFonts w:ascii="Times New Roman"/>
                <w:b w:val="false"/>
                <w:i w:val="false"/>
                <w:color w:val="000000"/>
                <w:sz w:val="20"/>
              </w:rPr>
              <w:t>Қызмет түрі [«Лицензиялау туралы» Қазақстан Республикасының </w:t>
            </w:r>
            <w:r>
              <w:rPr>
                <w:rFonts w:ascii="Times New Roman"/>
                <w:b w:val="false"/>
                <w:i w:val="false"/>
                <w:color w:val="000000"/>
                <w:sz w:val="20"/>
              </w:rPr>
              <w:t>Заңына</w:t>
            </w:r>
            <w:r>
              <w:br/>
            </w:r>
            <w:r>
              <w:rPr>
                <w:rFonts w:ascii="Times New Roman"/>
                <w:b w:val="false"/>
                <w:i w:val="false"/>
                <w:color w:val="000000"/>
                <w:sz w:val="20"/>
              </w:rPr>
              <w:t>
сәйкес қызмет түрінің атауы</w:t>
            </w:r>
          </w:p>
          <w:p>
            <w:pPr>
              <w:spacing w:after="20"/>
              <w:ind w:left="20"/>
              <w:jc w:val="both"/>
            </w:pPr>
            <w:r>
              <w:rPr>
                <w:rFonts w:ascii="Times New Roman"/>
                <w:b w:val="false"/>
                <w:i w:val="false"/>
                <w:color w:val="000000"/>
                <w:sz w:val="20"/>
              </w:rPr>
              <w:t xml:space="preserve">Лицензия қолданылуының </w:t>
            </w:r>
            <w:r>
              <w:br/>
            </w:r>
            <w:r>
              <w:rPr>
                <w:rFonts w:ascii="Times New Roman"/>
                <w:b w:val="false"/>
                <w:i w:val="false"/>
                <w:color w:val="000000"/>
                <w:sz w:val="20"/>
              </w:rPr>
              <w:t>
айырықша жағдайлары       [Лицензиялау туралы» Қазақстан</w:t>
            </w:r>
            <w:r>
              <w:br/>
            </w:r>
            <w:r>
              <w:rPr>
                <w:rFonts w:ascii="Times New Roman"/>
                <w:b w:val="false"/>
                <w:i w:val="false"/>
                <w:color w:val="000000"/>
                <w:sz w:val="20"/>
              </w:rPr>
              <w:t>
                          Республикасы Заңының </w:t>
            </w:r>
            <w:r>
              <w:rPr>
                <w:rFonts w:ascii="Times New Roman"/>
                <w:b w:val="false"/>
                <w:i w:val="false"/>
                <w:color w:val="000000"/>
                <w:sz w:val="20"/>
              </w:rPr>
              <w:t>9-1-бабына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Лицензиар                 [Лицензиардың толық атауы]</w:t>
            </w:r>
            <w:r>
              <w:br/>
            </w:r>
            <w:r>
              <w:rPr>
                <w:rFonts w:ascii="Times New Roman"/>
                <w:b w:val="false"/>
                <w:i w:val="false"/>
                <w:color w:val="000000"/>
                <w:sz w:val="20"/>
              </w:rPr>
              <w:t>
Басшы (уәкілетті тұлға)   [лицензиар басшысының (уәкілетті адамның)</w:t>
            </w:r>
            <w:r>
              <w:br/>
            </w:r>
            <w:r>
              <w:rPr>
                <w:rFonts w:ascii="Times New Roman"/>
                <w:b w:val="false"/>
                <w:i w:val="false"/>
                <w:color w:val="000000"/>
                <w:sz w:val="20"/>
              </w:rPr>
              <w:t>
                          тегі және аты-жөні]</w:t>
            </w:r>
          </w:p>
          <w:p>
            <w:pPr>
              <w:spacing w:after="20"/>
              <w:ind w:left="20"/>
              <w:jc w:val="both"/>
            </w:pPr>
            <w:r>
              <w:rPr>
                <w:rFonts w:ascii="Times New Roman"/>
                <w:b w:val="false"/>
                <w:i w:val="false"/>
                <w:color w:val="000000"/>
                <w:sz w:val="20"/>
              </w:rPr>
              <w:t>Берілген жері             [Берілген жер]</w:t>
            </w:r>
          </w:p>
          <w:p>
            <w:pPr>
              <w:spacing w:after="20"/>
              <w:ind w:left="20"/>
              <w:jc w:val="both"/>
            </w:pPr>
            <w:r>
              <w:rPr>
                <w:rFonts w:ascii="Times New Roman"/>
                <w:b w:val="false"/>
                <w:i w:val="false"/>
                <w:color w:val="000000"/>
                <w:sz w:val="20"/>
              </w:rPr>
              <w:t>Құжатты қағаз тасымалдаушысында</w:t>
            </w:r>
            <w:r>
              <w:br/>
            </w:r>
            <w:r>
              <w:rPr>
                <w:rFonts w:ascii="Times New Roman"/>
                <w:b w:val="false"/>
                <w:i w:val="false"/>
                <w:color w:val="000000"/>
                <w:sz w:val="20"/>
              </w:rPr>
              <w:t>
растаған мемлекеттік орган         [лицензиардың толық атауы]</w:t>
            </w:r>
          </w:p>
          <w:p>
            <w:pPr>
              <w:spacing w:after="20"/>
              <w:ind w:left="20"/>
              <w:jc w:val="both"/>
            </w:pPr>
            <w:r>
              <w:rPr>
                <w:rFonts w:ascii="Times New Roman"/>
                <w:b w:val="false"/>
                <w:i w:val="false"/>
                <w:color w:val="000000"/>
                <w:sz w:val="20"/>
              </w:rPr>
              <w:t>Құжатты қағаз тасымалдаушысында</w:t>
            </w:r>
            <w:r>
              <w:br/>
            </w:r>
            <w:r>
              <w:rPr>
                <w:rFonts w:ascii="Times New Roman"/>
                <w:b w:val="false"/>
                <w:i w:val="false"/>
                <w:color w:val="000000"/>
                <w:sz w:val="20"/>
              </w:rPr>
              <w:t>
растаған басшы (уәкілетті адам)      [басшының (уәкілетті адамның)</w:t>
            </w:r>
            <w:r>
              <w:br/>
            </w:r>
            <w:r>
              <w:rPr>
                <w:rFonts w:ascii="Times New Roman"/>
                <w:b w:val="false"/>
                <w:i w:val="false"/>
                <w:color w:val="000000"/>
                <w:sz w:val="20"/>
              </w:rPr>
              <w:t>
                                     Т.А.Ә.]</w:t>
            </w:r>
          </w:p>
          <w:p>
            <w:pPr>
              <w:spacing w:after="20"/>
              <w:ind w:left="20"/>
              <w:jc w:val="both"/>
            </w:pPr>
            <w:r>
              <w:rPr>
                <w:rFonts w:ascii="Times New Roman"/>
                <w:b w:val="false"/>
                <w:i w:val="false"/>
                <w:color w:val="000000"/>
                <w:sz w:val="20"/>
              </w:rPr>
              <w:t>Мөр орны</w:t>
            </w:r>
            <w:r>
              <w:br/>
            </w:r>
            <w:r>
              <w:rPr>
                <w:rFonts w:ascii="Times New Roman"/>
                <w:b w:val="false"/>
                <w:i w:val="false"/>
                <w:color w:val="000000"/>
                <w:sz w:val="20"/>
              </w:rPr>
              <w:t>
Лицензияның расталған күні: «___» _________________20__г.</w:t>
            </w:r>
            <w:r>
              <w:br/>
            </w:r>
            <w:r>
              <w:rPr>
                <w:rFonts w:ascii="Times New Roman"/>
                <w:b w:val="false"/>
                <w:i w:val="false"/>
                <w:color w:val="000000"/>
                <w:sz w:val="20"/>
              </w:rPr>
              <w:t>
Берілген құжат 2012 жылдың 10 шілдесіндегі ҚР «Лицензиялау туралы»</w:t>
            </w:r>
            <w:r>
              <w:br/>
            </w:r>
            <w:r>
              <w:rPr>
                <w:rFonts w:ascii="Times New Roman"/>
                <w:b w:val="false"/>
                <w:i w:val="false"/>
                <w:color w:val="000000"/>
                <w:sz w:val="20"/>
              </w:rPr>
              <w:t>
Заңының </w:t>
            </w:r>
            <w:r>
              <w:rPr>
                <w:rFonts w:ascii="Times New Roman"/>
                <w:b w:val="false"/>
                <w:i w:val="false"/>
                <w:color w:val="000000"/>
                <w:sz w:val="20"/>
              </w:rPr>
              <w:t>10-бабы</w:t>
            </w:r>
            <w:r>
              <w:rPr>
                <w:rFonts w:ascii="Times New Roman"/>
                <w:b w:val="false"/>
                <w:i w:val="false"/>
                <w:color w:val="000000"/>
                <w:sz w:val="20"/>
              </w:rPr>
              <w:t xml:space="preserve"> негізінде лицензиармен расталған</w:t>
            </w:r>
          </w:p>
          <w:p>
            <w:pPr>
              <w:spacing w:after="20"/>
              <w:ind w:left="20"/>
              <w:jc w:val="both"/>
            </w:pPr>
            <w:r>
              <w:drawing>
                <wp:inline distT="0" distB="0" distL="0" distR="0">
                  <wp:extent cx="8064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064500" cy="2349500"/>
                          </a:xfrm>
                          <a:prstGeom prst="rect">
                            <a:avLst/>
                          </a:prstGeom>
                        </pic:spPr>
                      </pic:pic>
                    </a:graphicData>
                  </a:graphic>
                </wp:inline>
              </w:drawing>
            </w:r>
          </w:p>
        </w:tc>
      </w:tr>
    </w:tbl>
    <w:bookmarkStart w:name="z114" w:id="20"/>
    <w:p>
      <w:pPr>
        <w:spacing w:after="0"/>
        <w:ind w:left="0"/>
        <w:jc w:val="both"/>
      </w:pPr>
      <w:r>
        <w:rPr>
          <w:rFonts w:ascii="Times New Roman"/>
          <w:b w:val="false"/>
          <w:i w:val="false"/>
          <w:color w:val="000000"/>
          <w:sz w:val="28"/>
        </w:rPr>
        <w:t>
</w:t>
      </w:r>
      <w:r>
        <w:rPr>
          <w:rFonts w:ascii="Times New Roman"/>
          <w:b/>
          <w:i w:val="false"/>
          <w:color w:val="000000"/>
          <w:sz w:val="28"/>
        </w:rPr>
        <w:t>                2. Теріс нәтижелі жауаптың нысаны</w:t>
      </w:r>
    </w:p>
    <w:bookmarkEnd w:id="20"/>
    <w:p>
      <w:pPr>
        <w:spacing w:after="0"/>
        <w:ind w:left="0"/>
        <w:jc w:val="both"/>
      </w:pPr>
      <w:r>
        <w:rPr>
          <w:rFonts w:ascii="Times New Roman"/>
          <w:b w:val="false"/>
          <w:i w:val="false"/>
          <w:color w:val="000000"/>
          <w:sz w:val="28"/>
        </w:rPr>
        <w:t>                                     Негізделген бас тартудың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p>
            <w:pPr>
              <w:spacing w:after="20"/>
              <w:ind w:left="20"/>
              <w:jc w:val="both"/>
            </w:pPr>
            <w:r>
              <w:drawing>
                <wp:inline distT="0" distB="0" distL="0" distR="0">
                  <wp:extent cx="18034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803400" cy="1231900"/>
                          </a:xfrm>
                          <a:prstGeom prst="rect">
                            <a:avLst/>
                          </a:prstGeom>
                        </pic:spPr>
                      </pic:pic>
                    </a:graphicData>
                  </a:graphic>
                </wp:inline>
              </w:drawing>
            </w:r>
          </w:p>
          <w:p>
            <w:pPr>
              <w:spacing w:after="20"/>
              <w:ind w:left="20"/>
              <w:jc w:val="both"/>
            </w:pPr>
            <w:r>
              <w:rPr>
                <w:rFonts w:ascii="Times New Roman"/>
                <w:b w:val="false"/>
                <w:i w:val="false"/>
                <w:color w:val="000000"/>
                <w:sz w:val="20"/>
              </w:rPr>
              <w:t>[Уәкілетті органның атауы]                        [Реквизиты УО]</w:t>
            </w:r>
          </w:p>
          <w:p>
            <w:pPr>
              <w:spacing w:after="0"/>
              <w:ind w:left="0"/>
              <w:jc w:val="both"/>
            </w:pPr>
            <w:r>
              <w:rPr>
                <w:rFonts w:ascii="Times New Roman"/>
                <w:b/>
                <w:i w:val="false"/>
                <w:color w:val="000000"/>
              </w:rPr>
              <w:t xml:space="preserve"> НЕГІЗДЕЛГЕН БАС ТАРТУ</w:t>
            </w:r>
          </w:p>
          <w:p>
            <w:pPr>
              <w:spacing w:after="20"/>
              <w:ind w:left="20"/>
              <w:jc w:val="both"/>
            </w:pPr>
            <w:r>
              <w:rPr>
                <w:rFonts w:ascii="Times New Roman"/>
                <w:b w:val="false"/>
                <w:i w:val="false"/>
                <w:color w:val="000000"/>
                <w:sz w:val="20"/>
              </w:rPr>
              <w:t>                                                  Нөмері [Нөмері]</w:t>
            </w:r>
          </w:p>
          <w:p>
            <w:pPr>
              <w:spacing w:after="20"/>
              <w:ind w:left="20"/>
              <w:jc w:val="both"/>
            </w:pPr>
            <w:r>
              <w:rPr>
                <w:rFonts w:ascii="Times New Roman"/>
                <w:b w:val="false"/>
                <w:i w:val="false"/>
                <w:color w:val="000000"/>
                <w:sz w:val="20"/>
              </w:rPr>
              <w:t xml:space="preserve">Берілген күні: [Берілген күні]         </w:t>
            </w:r>
          </w:p>
          <w:p>
            <w:pPr>
              <w:spacing w:after="20"/>
              <w:ind w:left="20"/>
              <w:jc w:val="both"/>
            </w:pPr>
            <w:r>
              <w:rPr>
                <w:rFonts w:ascii="Times New Roman"/>
                <w:b w:val="false"/>
                <w:i w:val="false"/>
                <w:color w:val="000000"/>
                <w:sz w:val="20"/>
              </w:rPr>
              <w:t>                                           [Өтініш берушінің аты]</w:t>
            </w:r>
            <w:r>
              <w:br/>
            </w:r>
            <w:r>
              <w:rPr>
                <w:rFonts w:ascii="Times New Roman"/>
                <w:b w:val="false"/>
                <w:i w:val="false"/>
                <w:color w:val="000000"/>
                <w:sz w:val="20"/>
              </w:rPr>
              <w:t>
[Уәкілетті органның атауы], Сіздердің [өтініш беру уақыты];</w:t>
            </w:r>
            <w:r>
              <w:br/>
            </w:r>
            <w:r>
              <w:rPr>
                <w:rFonts w:ascii="Times New Roman"/>
                <w:b w:val="false"/>
                <w:i w:val="false"/>
                <w:color w:val="000000"/>
                <w:sz w:val="20"/>
              </w:rPr>
              <w:t>
жылғы № [өтініштің нөмері], қарастырып, келесіні хабарлайды:</w:t>
            </w:r>
          </w:p>
          <w:p>
            <w:pPr>
              <w:spacing w:after="20"/>
              <w:ind w:left="20"/>
              <w:jc w:val="both"/>
            </w:pPr>
            <w:r>
              <w:rPr>
                <w:rFonts w:ascii="Times New Roman"/>
                <w:b w:val="false"/>
                <w:i w:val="false"/>
                <w:color w:val="000000"/>
                <w:sz w:val="20"/>
              </w:rPr>
              <w:t>[Бас тарту себебі].</w:t>
            </w:r>
          </w:p>
          <w:p>
            <w:pPr>
              <w:spacing w:after="20"/>
              <w:ind w:left="20"/>
              <w:jc w:val="both"/>
            </w:pPr>
            <w:r>
              <w:rPr>
                <w:rFonts w:ascii="Times New Roman"/>
                <w:b w:val="false"/>
                <w:i w:val="false"/>
                <w:color w:val="000000"/>
                <w:sz w:val="20"/>
              </w:rPr>
              <w:t>[Растаушының қызметі]   [қол қоюшының А.Ж.Т.]</w:t>
            </w:r>
          </w:p>
          <w:p>
            <w:pPr>
              <w:spacing w:after="20"/>
              <w:ind w:left="20"/>
              <w:jc w:val="both"/>
            </w:pPr>
            <w:r>
              <w:drawing>
                <wp:inline distT="0" distB="0" distL="0" distR="0">
                  <wp:extent cx="8064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064500" cy="2349500"/>
                          </a:xfrm>
                          <a:prstGeom prst="rect">
                            <a:avLst/>
                          </a:prstGeom>
                        </pic:spPr>
                      </pic:pic>
                    </a:graphicData>
                  </a:graphic>
                </wp:inline>
              </w:drawing>
            </w:r>
          </w:p>
        </w:tc>
      </w:tr>
    </w:tbl>
    <w:bookmarkStart w:name="z115" w:id="21"/>
    <w:p>
      <w:pPr>
        <w:spacing w:after="0"/>
        <w:ind w:left="0"/>
        <w:jc w:val="both"/>
      </w:pPr>
      <w:r>
        <w:rPr>
          <w:rFonts w:ascii="Times New Roman"/>
          <w:b w:val="false"/>
          <w:i w:val="false"/>
          <w:color w:val="000000"/>
          <w:sz w:val="28"/>
        </w:rPr>
        <w:t xml:space="preserve">
«Тарих және мәдениет        </w:t>
      </w:r>
      <w:r>
        <w:br/>
      </w:r>
      <w:r>
        <w:rPr>
          <w:rFonts w:ascii="Times New Roman"/>
          <w:b w:val="false"/>
          <w:i w:val="false"/>
          <w:color w:val="000000"/>
          <w:sz w:val="28"/>
        </w:rPr>
        <w:t xml:space="preserve">
ескерткiштерiнде археологиялық және </w:t>
      </w:r>
      <w:r>
        <w:br/>
      </w:r>
      <w:r>
        <w:rPr>
          <w:rFonts w:ascii="Times New Roman"/>
          <w:b w:val="false"/>
          <w:i w:val="false"/>
          <w:color w:val="000000"/>
          <w:sz w:val="28"/>
        </w:rPr>
        <w:t xml:space="preserve">
(немесе) ғылыми-реставрациялау   </w:t>
      </w:r>
      <w:r>
        <w:br/>
      </w:r>
      <w:r>
        <w:rPr>
          <w:rFonts w:ascii="Times New Roman"/>
          <w:b w:val="false"/>
          <w:i w:val="false"/>
          <w:color w:val="000000"/>
          <w:sz w:val="28"/>
        </w:rPr>
        <w:t xml:space="preserve">
жұмыстарын жүзеге асыру жөнiндегi </w:t>
      </w:r>
      <w:r>
        <w:br/>
      </w:r>
      <w:r>
        <w:rPr>
          <w:rFonts w:ascii="Times New Roman"/>
          <w:b w:val="false"/>
          <w:i w:val="false"/>
          <w:color w:val="000000"/>
          <w:sz w:val="28"/>
        </w:rPr>
        <w:t xml:space="preserve">
қызметке лицензияны беру, қайта  </w:t>
      </w:r>
      <w:r>
        <w:br/>
      </w:r>
      <w:r>
        <w:rPr>
          <w:rFonts w:ascii="Times New Roman"/>
          <w:b w:val="false"/>
          <w:i w:val="false"/>
          <w:color w:val="000000"/>
          <w:sz w:val="28"/>
        </w:rPr>
        <w:t xml:space="preserve">
ресiмдеу» электрондық мемлекеттiк  </w:t>
      </w:r>
      <w:r>
        <w:br/>
      </w:r>
      <w:r>
        <w:rPr>
          <w:rFonts w:ascii="Times New Roman"/>
          <w:b w:val="false"/>
          <w:i w:val="false"/>
          <w:color w:val="000000"/>
          <w:sz w:val="28"/>
        </w:rPr>
        <w:t xml:space="preserve">
қызмет көрсету регламентiне    </w:t>
      </w:r>
      <w:r>
        <w:br/>
      </w:r>
      <w:r>
        <w:rPr>
          <w:rFonts w:ascii="Times New Roman"/>
          <w:b w:val="false"/>
          <w:i w:val="false"/>
          <w:color w:val="000000"/>
          <w:sz w:val="28"/>
        </w:rPr>
        <w:t xml:space="preserve">
4-қосымша             </w:t>
      </w:r>
    </w:p>
    <w:bookmarkEnd w:id="21"/>
    <w:p>
      <w:pPr>
        <w:spacing w:after="0"/>
        <w:ind w:left="0"/>
        <w:jc w:val="both"/>
      </w:pPr>
      <w:r>
        <w:rPr>
          <w:rFonts w:ascii="Times New Roman"/>
          <w:b w:val="false"/>
          <w:i w:val="false"/>
          <w:color w:val="000000"/>
          <w:sz w:val="28"/>
        </w:rPr>
        <w:t>Нысан</w:t>
      </w:r>
    </w:p>
    <w:bookmarkStart w:name="z116" w:id="22"/>
    <w:p>
      <w:pPr>
        <w:spacing w:after="0"/>
        <w:ind w:left="0"/>
        <w:jc w:val="left"/>
      </w:pPr>
      <w:r>
        <w:rPr>
          <w:rFonts w:ascii="Times New Roman"/>
          <w:b/>
          <w:i w:val="false"/>
          <w:color w:val="000000"/>
        </w:rPr>
        <w:t xml:space="preserve"> 
«Тарих және мәдениет ескерткіштерінде археологиялық және</w:t>
      </w:r>
      <w:r>
        <w:br/>
      </w:r>
      <w:r>
        <w:rPr>
          <w:rFonts w:ascii="Times New Roman"/>
          <w:b/>
          <w:i w:val="false"/>
          <w:color w:val="000000"/>
        </w:rPr>
        <w:t>
(немесе) ғылыми-реставрациялау жұмыстарын жүзеге асыру</w:t>
      </w:r>
      <w:r>
        <w:br/>
      </w:r>
      <w:r>
        <w:rPr>
          <w:rFonts w:ascii="Times New Roman"/>
          <w:b/>
          <w:i w:val="false"/>
          <w:color w:val="000000"/>
        </w:rPr>
        <w:t>
жөніндегі қызметке лицензияны беру, қайта ресімдеу» электрондық</w:t>
      </w:r>
      <w:r>
        <w:br/>
      </w:r>
      <w:r>
        <w:rPr>
          <w:rFonts w:ascii="Times New Roman"/>
          <w:b/>
          <w:i w:val="false"/>
          <w:color w:val="000000"/>
        </w:rPr>
        <w:t>
мемлекеттiк қызметiнiң «сапа» және «қолжетiмдiлiк»</w:t>
      </w:r>
      <w:r>
        <w:br/>
      </w:r>
      <w:r>
        <w:rPr>
          <w:rFonts w:ascii="Times New Roman"/>
          <w:b/>
          <w:i w:val="false"/>
          <w:color w:val="000000"/>
        </w:rPr>
        <w:t xml:space="preserve">
көрсеткiштерiн анықтау мақсатындағы сауалнама </w:t>
      </w:r>
    </w:p>
    <w:bookmarkEnd w:id="22"/>
    <w:bookmarkStart w:name="z117" w:id="23"/>
    <w:p>
      <w:pPr>
        <w:spacing w:after="0"/>
        <w:ind w:left="0"/>
        <w:jc w:val="both"/>
      </w:pPr>
      <w:r>
        <w:rPr>
          <w:rFonts w:ascii="Times New Roman"/>
          <w:b w:val="false"/>
          <w:i w:val="false"/>
          <w:color w:val="000000"/>
          <w:sz w:val="28"/>
        </w:rPr>
        <w:t>
      1. Электрондық мемлекеттiк қызметтi көрсету үдерiсiнiң сапасына және нәтижесiне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iшiнара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r>
        <w:br/>
      </w:r>
      <w:r>
        <w:rPr>
          <w:rFonts w:ascii="Times New Roman"/>
          <w:b w:val="false"/>
          <w:i w:val="false"/>
          <w:color w:val="000000"/>
          <w:sz w:val="28"/>
        </w:rPr>
        <w:t>
</w:t>
      </w:r>
      <w:r>
        <w:rPr>
          <w:rFonts w:ascii="Times New Roman"/>
          <w:b w:val="false"/>
          <w:i w:val="false"/>
          <w:color w:val="000000"/>
          <w:sz w:val="28"/>
        </w:rPr>
        <w:t>
      2. Электрондық мемлекеттiк қызметтi көрсету тәртiбi туралы ақпараттың сапасына қанағаттанасыз ба?</w:t>
      </w:r>
      <w:r>
        <w:br/>
      </w:r>
      <w:r>
        <w:rPr>
          <w:rFonts w:ascii="Times New Roman"/>
          <w:b w:val="false"/>
          <w:i w:val="false"/>
          <w:color w:val="000000"/>
          <w:sz w:val="28"/>
        </w:rPr>
        <w:t>
</w:t>
      </w:r>
      <w:r>
        <w:rPr>
          <w:rFonts w:ascii="Times New Roman"/>
          <w:b w:val="false"/>
          <w:i w:val="false"/>
          <w:color w:val="000000"/>
          <w:sz w:val="28"/>
        </w:rPr>
        <w:t>
      1) қанағаттанған жоқпын;</w:t>
      </w:r>
      <w:r>
        <w:br/>
      </w:r>
      <w:r>
        <w:rPr>
          <w:rFonts w:ascii="Times New Roman"/>
          <w:b w:val="false"/>
          <w:i w:val="false"/>
          <w:color w:val="000000"/>
          <w:sz w:val="28"/>
        </w:rPr>
        <w:t>
</w:t>
      </w:r>
      <w:r>
        <w:rPr>
          <w:rFonts w:ascii="Times New Roman"/>
          <w:b w:val="false"/>
          <w:i w:val="false"/>
          <w:color w:val="000000"/>
          <w:sz w:val="28"/>
        </w:rPr>
        <w:t>
      2) iшiнара қанағаттанамын;</w:t>
      </w:r>
      <w:r>
        <w:br/>
      </w:r>
      <w:r>
        <w:rPr>
          <w:rFonts w:ascii="Times New Roman"/>
          <w:b w:val="false"/>
          <w:i w:val="false"/>
          <w:color w:val="000000"/>
          <w:sz w:val="28"/>
        </w:rPr>
        <w:t>
</w:t>
      </w:r>
      <w:r>
        <w:rPr>
          <w:rFonts w:ascii="Times New Roman"/>
          <w:b w:val="false"/>
          <w:i w:val="false"/>
          <w:color w:val="000000"/>
          <w:sz w:val="28"/>
        </w:rPr>
        <w:t>
      3) қанағаттанамын.</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