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ad24" w14:textId="0e3a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Берілген микрокредиттер бойынша активтер мен шартты міндеттемелерді жіктеуді жүзеге асыру және оларға қарсы провизиялар (резервтер) құру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желтоқсандағы № 381 Қаулысы. Қазақстан Республикасының Әділет министрлігінде 2013 жылы 28 қаңтарда № 8305 тіркелді. Күші жойылды - Қазақстан Республикасы Ұлттық Банкі Басқармасының 2018 жылғы 27 наурыздағы № 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27.03.2018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"Микроқаржы ұйымдары туралы" 2012 жылғы 26 қарашадағы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Берілген микрокредиттер бойынша активтер мен шартты міндеттемелерді жіктеуді жүзеге асыру және оларға қарсы провизиялар (резервтер) құру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Министр Б.Б. Жәмішев      </w:t>
      </w:r>
    </w:p>
    <w:p>
      <w:pPr>
        <w:spacing w:after="0"/>
        <w:ind w:left="0"/>
        <w:jc w:val="both"/>
      </w:pPr>
      <w:r>
        <w:rPr>
          <w:rFonts w:ascii="Times New Roman"/>
          <w:b w:val="false"/>
          <w:i w:val="false"/>
          <w:color w:val="000000"/>
          <w:sz w:val="28"/>
        </w:rPr>
        <w:t>
      2013 жылғы 18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Берілген микрокредиттер бойынша активтер мен шартты</w:t>
      </w:r>
      <w:r>
        <w:br/>
      </w:r>
      <w:r>
        <w:rPr>
          <w:rFonts w:ascii="Times New Roman"/>
          <w:b/>
          <w:i w:val="false"/>
          <w:color w:val="000000"/>
        </w:rPr>
        <w:t>міндеттемелерді жіктеуді жүзеге асыру және оларға қарсы</w:t>
      </w:r>
      <w:r>
        <w:br/>
      </w:r>
      <w:r>
        <w:rPr>
          <w:rFonts w:ascii="Times New Roman"/>
          <w:b/>
          <w:i w:val="false"/>
          <w:color w:val="000000"/>
        </w:rPr>
        <w:t>провизиялар (резервтер) құру қағидалары</w:t>
      </w:r>
    </w:p>
    <w:bookmarkEnd w:id="3"/>
    <w:bookmarkStart w:name="z6" w:id="4"/>
    <w:p>
      <w:pPr>
        <w:spacing w:after="0"/>
        <w:ind w:left="0"/>
        <w:jc w:val="both"/>
      </w:pPr>
      <w:r>
        <w:rPr>
          <w:rFonts w:ascii="Times New Roman"/>
          <w:b w:val="false"/>
          <w:i w:val="false"/>
          <w:color w:val="000000"/>
          <w:sz w:val="28"/>
        </w:rPr>
        <w:t xml:space="preserve">
      Осы Берілген микрокредиттер бойынша активтер мен шартты міндеттемелерді жіктеуді жүзеге асыру және оларға қарсы провизиялар (резервтер) құру қағидалары (бұдан әрі – Қағидалар)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берілген микрокредиттер бойынша активтерді, шартты міндеттемелерді жіктеуді жүзеге асыру және оларға қарсы провизиялар (резервтер) құру тәртібі мен талаптарын белгілейді.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Қағидалардың мақсаттары үшін мынадай ұғымдар пайдаланылады:</w:t>
      </w:r>
    </w:p>
    <w:bookmarkEnd w:id="6"/>
    <w:bookmarkStart w:name="z9" w:id="7"/>
    <w:p>
      <w:pPr>
        <w:spacing w:after="0"/>
        <w:ind w:left="0"/>
        <w:jc w:val="both"/>
      </w:pPr>
      <w:r>
        <w:rPr>
          <w:rFonts w:ascii="Times New Roman"/>
          <w:b w:val="false"/>
          <w:i w:val="false"/>
          <w:color w:val="000000"/>
          <w:sz w:val="28"/>
        </w:rPr>
        <w:t>
      1) активті және шартты міндеттемені қарсы жіктеу – оған қарсы провизияларды (резервтерді) тиісті қосымша қалыптастыруымен және (немесе) таратуымен, бұрын жіктелген активті және шартты міндеттемені жіктеу;</w:t>
      </w:r>
    </w:p>
    <w:bookmarkEnd w:id="7"/>
    <w:bookmarkStart w:name="z10" w:id="8"/>
    <w:p>
      <w:pPr>
        <w:spacing w:after="0"/>
        <w:ind w:left="0"/>
        <w:jc w:val="both"/>
      </w:pPr>
      <w:r>
        <w:rPr>
          <w:rFonts w:ascii="Times New Roman"/>
          <w:b w:val="false"/>
          <w:i w:val="false"/>
          <w:color w:val="000000"/>
          <w:sz w:val="28"/>
        </w:rPr>
        <w:t>
      2) қамтамасыз ету құны – ағымдағы сәтке нарықтық (әділ) құнынан, яғни оны өткізу (сату) мүмкіндігін ескергендегі нарықтық (әділ) құнынан анықталатын кепілді қамтамасыз ету құны;</w:t>
      </w:r>
    </w:p>
    <w:bookmarkEnd w:id="8"/>
    <w:bookmarkStart w:name="z11" w:id="9"/>
    <w:p>
      <w:pPr>
        <w:spacing w:after="0"/>
        <w:ind w:left="0"/>
        <w:jc w:val="both"/>
      </w:pPr>
      <w:r>
        <w:rPr>
          <w:rFonts w:ascii="Times New Roman"/>
          <w:b w:val="false"/>
          <w:i w:val="false"/>
          <w:color w:val="000000"/>
          <w:sz w:val="28"/>
        </w:rPr>
        <w:t>
      3) қарыз алушы – микроқаржы ұйымымен микрокредит беру туралы шарт жасасқан жеке немесе заңды тұлға;</w:t>
      </w:r>
    </w:p>
    <w:bookmarkEnd w:id="9"/>
    <w:bookmarkStart w:name="z12" w:id="10"/>
    <w:p>
      <w:pPr>
        <w:spacing w:after="0"/>
        <w:ind w:left="0"/>
        <w:jc w:val="both"/>
      </w:pPr>
      <w:r>
        <w:rPr>
          <w:rFonts w:ascii="Times New Roman"/>
          <w:b w:val="false"/>
          <w:i w:val="false"/>
          <w:color w:val="000000"/>
          <w:sz w:val="28"/>
        </w:rPr>
        <w:t>
      4) микрокредит – микроқаржы ұйымы қарыз алушыға Заңда айқындалған мөлшерде және тәртіппен ақылылық, мерзімділік және қайтарымдылық шарттарымен Қазақстан Республикасының ұлттық валютасында беретiн ақша;</w:t>
      </w:r>
    </w:p>
    <w:bookmarkEnd w:id="10"/>
    <w:bookmarkStart w:name="z13" w:id="11"/>
    <w:p>
      <w:pPr>
        <w:spacing w:after="0"/>
        <w:ind w:left="0"/>
        <w:jc w:val="both"/>
      </w:pPr>
      <w:r>
        <w:rPr>
          <w:rFonts w:ascii="Times New Roman"/>
          <w:b w:val="false"/>
          <w:i w:val="false"/>
          <w:color w:val="000000"/>
          <w:sz w:val="28"/>
        </w:rPr>
        <w:t>
      5) провизиялар (резервтер) – нақты актив құнын шығынға тап болу ықтималдығын тану, ал берілген микрокредит бойынша шартты міндеттеме жағдайында – микроқаржы ұйымының өз міндеттемелерін орындау мүмкіндігі немесе активтердің (берілген микрокредиттер бойынша шартты міндеттемелердің) жиынтығы бойынша шығынға тап болу ықтималдығын тану;</w:t>
      </w:r>
    </w:p>
    <w:bookmarkEnd w:id="11"/>
    <w:bookmarkStart w:name="z14" w:id="12"/>
    <w:p>
      <w:pPr>
        <w:spacing w:after="0"/>
        <w:ind w:left="0"/>
        <w:jc w:val="both"/>
      </w:pPr>
      <w:r>
        <w:rPr>
          <w:rFonts w:ascii="Times New Roman"/>
          <w:b w:val="false"/>
          <w:i w:val="false"/>
          <w:color w:val="000000"/>
          <w:sz w:val="28"/>
        </w:rPr>
        <w:t>
      6) уәкілетті орган – микроқаржы ұйымы орналасқан жері бойынша Қазақстан Республикасы Ұлттық Банкінің аумақтық филиалы.</w:t>
      </w:r>
    </w:p>
    <w:bookmarkEnd w:id="12"/>
    <w:bookmarkStart w:name="z15" w:id="13"/>
    <w:p>
      <w:pPr>
        <w:spacing w:after="0"/>
        <w:ind w:left="0"/>
        <w:jc w:val="left"/>
      </w:pPr>
      <w:r>
        <w:rPr>
          <w:rFonts w:ascii="Times New Roman"/>
          <w:b/>
          <w:i w:val="false"/>
          <w:color w:val="000000"/>
        </w:rPr>
        <w:t xml:space="preserve"> 2. Берілген микрокредиттер бойынша активтер мен шартты міндеттемелерді жіктеу</w:t>
      </w:r>
    </w:p>
    <w:bookmarkEnd w:id="13"/>
    <w:bookmarkStart w:name="z16" w:id="14"/>
    <w:p>
      <w:pPr>
        <w:spacing w:after="0"/>
        <w:ind w:left="0"/>
        <w:jc w:val="both"/>
      </w:pPr>
      <w:r>
        <w:rPr>
          <w:rFonts w:ascii="Times New Roman"/>
          <w:b w:val="false"/>
          <w:i w:val="false"/>
          <w:color w:val="000000"/>
          <w:sz w:val="28"/>
        </w:rPr>
        <w:t>
      2. Берілген микрокредиттер бойынша активтер мен шартты міндеттемелерді жіктеуді микроқаржы ұйымы қалыптастырылған провизиялар (резервтер) мөлшеріне байланысты Қағидаларға сәйкес жүзеге асырады.</w:t>
      </w:r>
    </w:p>
    <w:bookmarkEnd w:id="14"/>
    <w:bookmarkStart w:name="z17" w:id="15"/>
    <w:p>
      <w:pPr>
        <w:spacing w:after="0"/>
        <w:ind w:left="0"/>
        <w:jc w:val="both"/>
      </w:pPr>
      <w:r>
        <w:rPr>
          <w:rFonts w:ascii="Times New Roman"/>
          <w:b w:val="false"/>
          <w:i w:val="false"/>
          <w:color w:val="000000"/>
          <w:sz w:val="28"/>
        </w:rPr>
        <w:t>
      Провизиялар (резервтер) мөлшерін микроқаржы ұйымы қаржылық есептілікті жасауды жүзеге асыратын микроқаржы ұйымы қаржылық есептіліктің стандарттарына сәйкес белгілейді.</w:t>
      </w:r>
    </w:p>
    <w:bookmarkEnd w:id="15"/>
    <w:bookmarkStart w:name="z18" w:id="16"/>
    <w:p>
      <w:pPr>
        <w:spacing w:after="0"/>
        <w:ind w:left="0"/>
        <w:jc w:val="both"/>
      </w:pPr>
      <w:r>
        <w:rPr>
          <w:rFonts w:ascii="Times New Roman"/>
          <w:b w:val="false"/>
          <w:i w:val="false"/>
          <w:color w:val="000000"/>
          <w:sz w:val="28"/>
        </w:rPr>
        <w:t>
      3. Провизиялар (резервтер) мөлшерін анықтау мақсаттары үшін микрокредиттер жеке және ұжымдық негізде бағаланады.</w:t>
      </w:r>
    </w:p>
    <w:bookmarkEnd w:id="16"/>
    <w:bookmarkStart w:name="z19" w:id="17"/>
    <w:p>
      <w:pPr>
        <w:spacing w:after="0"/>
        <w:ind w:left="0"/>
        <w:jc w:val="both"/>
      </w:pPr>
      <w:r>
        <w:rPr>
          <w:rFonts w:ascii="Times New Roman"/>
          <w:b w:val="false"/>
          <w:i w:val="false"/>
          <w:color w:val="000000"/>
          <w:sz w:val="28"/>
        </w:rPr>
        <w:t>
      4. Активтер мен шартты міндеттемелерді жіктеу (қарсы жіктеу) және провизияларды (резервтерді) қалыптастыру мынадай талаптар негізінде жүзеге асырылады:</w:t>
      </w:r>
    </w:p>
    <w:bookmarkEnd w:id="17"/>
    <w:bookmarkStart w:name="z20" w:id="18"/>
    <w:p>
      <w:pPr>
        <w:spacing w:after="0"/>
        <w:ind w:left="0"/>
        <w:jc w:val="both"/>
      </w:pPr>
      <w:r>
        <w:rPr>
          <w:rFonts w:ascii="Times New Roman"/>
          <w:b w:val="false"/>
          <w:i w:val="false"/>
          <w:color w:val="000000"/>
          <w:sz w:val="28"/>
        </w:rPr>
        <w:t>
      берілген микрокредиттер бойынша активтерді, шартты міндеттемелерді жіктеу және провизияларды (резервтерді) қалыптастыру бойынша нақты іс-әрекеттерінің Қағидалардың және микроқаржы ұйымының ішкі саясатының талаптарына сәйкес келу;</w:t>
      </w:r>
    </w:p>
    <w:bookmarkEnd w:id="18"/>
    <w:bookmarkStart w:name="z21" w:id="19"/>
    <w:p>
      <w:pPr>
        <w:spacing w:after="0"/>
        <w:ind w:left="0"/>
        <w:jc w:val="both"/>
      </w:pPr>
      <w:r>
        <w:rPr>
          <w:rFonts w:ascii="Times New Roman"/>
          <w:b w:val="false"/>
          <w:i w:val="false"/>
          <w:color w:val="000000"/>
          <w:sz w:val="28"/>
        </w:rPr>
        <w:t>
      берілген микрокредиттер бойынша активтерді, шартты міндеттемелерді жіктеу және провизияларды (резервтерді) оған қарсы қалыптастыру аясына қатысты барлық ақпаратты кешенді және объективті талдау;</w:t>
      </w:r>
    </w:p>
    <w:bookmarkEnd w:id="19"/>
    <w:bookmarkStart w:name="z22" w:id="20"/>
    <w:p>
      <w:pPr>
        <w:spacing w:after="0"/>
        <w:ind w:left="0"/>
        <w:jc w:val="both"/>
      </w:pPr>
      <w:r>
        <w:rPr>
          <w:rFonts w:ascii="Times New Roman"/>
          <w:b w:val="false"/>
          <w:i w:val="false"/>
          <w:color w:val="000000"/>
          <w:sz w:val="28"/>
        </w:rPr>
        <w:t>
      активтерді және шартты міндеттемелерді жіктеу (қарсы жіктеу) және (немесе) провизияларды (резервтерді) қалыптастыру уақтылылығы және есепке алу мен есептілікте провизиялар (резервтер) мөлшерінің өзгеруін көрсету шынайылығы.</w:t>
      </w:r>
    </w:p>
    <w:bookmarkEnd w:id="20"/>
    <w:bookmarkStart w:name="z23" w:id="21"/>
    <w:p>
      <w:pPr>
        <w:spacing w:after="0"/>
        <w:ind w:left="0"/>
        <w:jc w:val="both"/>
      </w:pPr>
      <w:r>
        <w:rPr>
          <w:rFonts w:ascii="Times New Roman"/>
          <w:b w:val="false"/>
          <w:i w:val="false"/>
          <w:color w:val="000000"/>
          <w:sz w:val="28"/>
        </w:rPr>
        <w:t>
      5. Жіктеу мақсатында берілген микрокредиттер бойынша активтер және шартты міндеттемелер стандартты және жіктелген болып бөлінеді.</w:t>
      </w:r>
    </w:p>
    <w:bookmarkEnd w:id="21"/>
    <w:bookmarkStart w:name="z24" w:id="22"/>
    <w:p>
      <w:pPr>
        <w:spacing w:after="0"/>
        <w:ind w:left="0"/>
        <w:jc w:val="both"/>
      </w:pPr>
      <w:r>
        <w:rPr>
          <w:rFonts w:ascii="Times New Roman"/>
          <w:b w:val="false"/>
          <w:i w:val="false"/>
          <w:color w:val="000000"/>
          <w:sz w:val="28"/>
        </w:rPr>
        <w:t>
      6. Жіктелген актив талап ету шарт талаптарына сәйкес орындалмаған активті не ол бойынша талап ету толық көлемде орындалмайды немесе жалпы орындалмайды деп санауға негізі бар активті білдіреді.</w:t>
      </w:r>
    </w:p>
    <w:bookmarkEnd w:id="22"/>
    <w:bookmarkStart w:name="z25" w:id="23"/>
    <w:p>
      <w:pPr>
        <w:spacing w:after="0"/>
        <w:ind w:left="0"/>
        <w:jc w:val="both"/>
      </w:pPr>
      <w:r>
        <w:rPr>
          <w:rFonts w:ascii="Times New Roman"/>
          <w:b w:val="false"/>
          <w:i w:val="false"/>
          <w:color w:val="000000"/>
          <w:sz w:val="28"/>
        </w:rPr>
        <w:t>
      7. Жіктелген шартты міндеттеме мыналар болып табылатын шартты міндеттемені білдіреді.</w:t>
      </w:r>
    </w:p>
    <w:bookmarkEnd w:id="23"/>
    <w:bookmarkStart w:name="z26" w:id="24"/>
    <w:p>
      <w:pPr>
        <w:spacing w:after="0"/>
        <w:ind w:left="0"/>
        <w:jc w:val="both"/>
      </w:pPr>
      <w:r>
        <w:rPr>
          <w:rFonts w:ascii="Times New Roman"/>
          <w:b w:val="false"/>
          <w:i w:val="false"/>
          <w:color w:val="000000"/>
          <w:sz w:val="28"/>
        </w:rPr>
        <w:t>
      1) микроқаржы ұйымының толық бақылауында болмайтын алдағы бір немесе бірнеше белгісіз оқиғалардың пайда болуы немесе пайда болмауы кезінде ғана тану мүмкін болатын міндеттеме;</w:t>
      </w:r>
    </w:p>
    <w:bookmarkEnd w:id="24"/>
    <w:bookmarkStart w:name="z27" w:id="25"/>
    <w:p>
      <w:pPr>
        <w:spacing w:after="0"/>
        <w:ind w:left="0"/>
        <w:jc w:val="both"/>
      </w:pPr>
      <w:r>
        <w:rPr>
          <w:rFonts w:ascii="Times New Roman"/>
          <w:b w:val="false"/>
          <w:i w:val="false"/>
          <w:color w:val="000000"/>
          <w:sz w:val="28"/>
        </w:rPr>
        <w:t>
      2) өткен оқиғалардан туындайтын бар міндеттемелер, бірақ танылмайды, өйткені:</w:t>
      </w:r>
    </w:p>
    <w:bookmarkEnd w:id="25"/>
    <w:bookmarkStart w:name="z28" w:id="26"/>
    <w:p>
      <w:pPr>
        <w:spacing w:after="0"/>
        <w:ind w:left="0"/>
        <w:jc w:val="both"/>
      </w:pPr>
      <w:r>
        <w:rPr>
          <w:rFonts w:ascii="Times New Roman"/>
          <w:b w:val="false"/>
          <w:i w:val="false"/>
          <w:color w:val="000000"/>
          <w:sz w:val="28"/>
        </w:rPr>
        <w:t>
      міндеттеме сомасы анық бағаланбауы мүмкін;</w:t>
      </w:r>
    </w:p>
    <w:bookmarkEnd w:id="26"/>
    <w:bookmarkStart w:name="z29" w:id="27"/>
    <w:p>
      <w:pPr>
        <w:spacing w:after="0"/>
        <w:ind w:left="0"/>
        <w:jc w:val="both"/>
      </w:pPr>
      <w:r>
        <w:rPr>
          <w:rFonts w:ascii="Times New Roman"/>
          <w:b w:val="false"/>
          <w:i w:val="false"/>
          <w:color w:val="000000"/>
          <w:sz w:val="28"/>
        </w:rPr>
        <w:t>
      міндеттемені орындау үшін қажетті ресурстар ағыны қажеттілігінің туындауы мүмкін болып табылмайды.</w:t>
      </w:r>
    </w:p>
    <w:bookmarkEnd w:id="27"/>
    <w:bookmarkStart w:name="z30" w:id="28"/>
    <w:p>
      <w:pPr>
        <w:spacing w:after="0"/>
        <w:ind w:left="0"/>
        <w:jc w:val="both"/>
      </w:pPr>
      <w:r>
        <w:rPr>
          <w:rFonts w:ascii="Times New Roman"/>
          <w:b w:val="false"/>
          <w:i w:val="false"/>
          <w:color w:val="000000"/>
          <w:sz w:val="28"/>
        </w:rPr>
        <w:t>
      Жіктелгендерге жатпайтын берілген микрокредит бойынша актив пен шартты міндеттеме стандартты болып табылады.</w:t>
      </w:r>
    </w:p>
    <w:bookmarkEnd w:id="28"/>
    <w:bookmarkStart w:name="z31" w:id="29"/>
    <w:p>
      <w:pPr>
        <w:spacing w:after="0"/>
        <w:ind w:left="0"/>
        <w:jc w:val="both"/>
      </w:pPr>
      <w:r>
        <w:rPr>
          <w:rFonts w:ascii="Times New Roman"/>
          <w:b w:val="false"/>
          <w:i w:val="false"/>
          <w:color w:val="000000"/>
          <w:sz w:val="28"/>
        </w:rPr>
        <w:t>
      8. Берілген микрокредиттер бойынша жіктелген активтер мен шартты міндеттемелер қалыптастырылған провизиялар (резервтер) мөлшеріне байланысты мына санаттарға бөлінеді:</w:t>
      </w:r>
    </w:p>
    <w:bookmarkEnd w:id="29"/>
    <w:bookmarkStart w:name="z32" w:id="30"/>
    <w:p>
      <w:pPr>
        <w:spacing w:after="0"/>
        <w:ind w:left="0"/>
        <w:jc w:val="both"/>
      </w:pPr>
      <w:r>
        <w:rPr>
          <w:rFonts w:ascii="Times New Roman"/>
          <w:b w:val="false"/>
          <w:i w:val="false"/>
          <w:color w:val="000000"/>
          <w:sz w:val="28"/>
        </w:rPr>
        <w:t>
      1) күмәнді:</w:t>
      </w:r>
    </w:p>
    <w:bookmarkEnd w:id="30"/>
    <w:bookmarkStart w:name="z33" w:id="31"/>
    <w:p>
      <w:pPr>
        <w:spacing w:after="0"/>
        <w:ind w:left="0"/>
        <w:jc w:val="both"/>
      </w:pPr>
      <w:r>
        <w:rPr>
          <w:rFonts w:ascii="Times New Roman"/>
          <w:b w:val="false"/>
          <w:i w:val="false"/>
          <w:color w:val="000000"/>
          <w:sz w:val="28"/>
        </w:rPr>
        <w:t>
      1 санаттағы күмәнді – берілген микрокредиттің баланстық құнының 5 (бес) пайызынан кем немесе пайызына тең провизиялары (резервтері);</w:t>
      </w:r>
    </w:p>
    <w:bookmarkEnd w:id="31"/>
    <w:bookmarkStart w:name="z34" w:id="32"/>
    <w:p>
      <w:pPr>
        <w:spacing w:after="0"/>
        <w:ind w:left="0"/>
        <w:jc w:val="both"/>
      </w:pPr>
      <w:r>
        <w:rPr>
          <w:rFonts w:ascii="Times New Roman"/>
          <w:b w:val="false"/>
          <w:i w:val="false"/>
          <w:color w:val="000000"/>
          <w:sz w:val="28"/>
        </w:rPr>
        <w:t>
      2 санаттағы күмәнді – берілген микрокредиттің баланстық құнының кемінде 5 (бес) пайызынан кем немесе 10 (он) пайызына тең провизиялары (резервтері);</w:t>
      </w:r>
    </w:p>
    <w:bookmarkEnd w:id="32"/>
    <w:bookmarkStart w:name="z35" w:id="33"/>
    <w:p>
      <w:pPr>
        <w:spacing w:after="0"/>
        <w:ind w:left="0"/>
        <w:jc w:val="both"/>
      </w:pPr>
      <w:r>
        <w:rPr>
          <w:rFonts w:ascii="Times New Roman"/>
          <w:b w:val="false"/>
          <w:i w:val="false"/>
          <w:color w:val="000000"/>
          <w:sz w:val="28"/>
        </w:rPr>
        <w:t>
      3 санаттағы күмәнді – берілген микрокредиттің баланстық құнының 10 (он) пайызынан астам және 20 (жиырма) пайызынан кем немесе пайызына тең провизиялары (резервтері);</w:t>
      </w:r>
    </w:p>
    <w:bookmarkEnd w:id="33"/>
    <w:bookmarkStart w:name="z36" w:id="34"/>
    <w:p>
      <w:pPr>
        <w:spacing w:after="0"/>
        <w:ind w:left="0"/>
        <w:jc w:val="both"/>
      </w:pPr>
      <w:r>
        <w:rPr>
          <w:rFonts w:ascii="Times New Roman"/>
          <w:b w:val="false"/>
          <w:i w:val="false"/>
          <w:color w:val="000000"/>
          <w:sz w:val="28"/>
        </w:rPr>
        <w:t>
      4 санаттағы күмәнді – берілген микрокредиттің баланстық құнының 20 (жиырма) пайызынан астам және 25 (жиырма бес) пайызынан кем немесе пайызына тең провизиялары (резервтері);</w:t>
      </w:r>
    </w:p>
    <w:bookmarkEnd w:id="34"/>
    <w:bookmarkStart w:name="z37" w:id="35"/>
    <w:p>
      <w:pPr>
        <w:spacing w:after="0"/>
        <w:ind w:left="0"/>
        <w:jc w:val="both"/>
      </w:pPr>
      <w:r>
        <w:rPr>
          <w:rFonts w:ascii="Times New Roman"/>
          <w:b w:val="false"/>
          <w:i w:val="false"/>
          <w:color w:val="000000"/>
          <w:sz w:val="28"/>
        </w:rPr>
        <w:t>
      5 санаттағы күмәнді – берілген микрокредиттің баланстық құнының 25 (жиырма бес) пайызынан астам және 50 (елу) пайызынан кем немесе пайызына тең провизиялары (резервтері);</w:t>
      </w:r>
    </w:p>
    <w:bookmarkEnd w:id="35"/>
    <w:bookmarkStart w:name="z38" w:id="36"/>
    <w:p>
      <w:pPr>
        <w:spacing w:after="0"/>
        <w:ind w:left="0"/>
        <w:jc w:val="both"/>
      </w:pPr>
      <w:r>
        <w:rPr>
          <w:rFonts w:ascii="Times New Roman"/>
          <w:b w:val="false"/>
          <w:i w:val="false"/>
          <w:color w:val="000000"/>
          <w:sz w:val="28"/>
        </w:rPr>
        <w:t>
      2) үмітсіз – берілген микрокредиттің баланстық құнының 50 (елу) пайыздан астам провизиялары (резервтері).</w:t>
      </w:r>
    </w:p>
    <w:bookmarkEnd w:id="36"/>
    <w:bookmarkStart w:name="z39" w:id="37"/>
    <w:p>
      <w:pPr>
        <w:spacing w:after="0"/>
        <w:ind w:left="0"/>
        <w:jc w:val="left"/>
      </w:pPr>
      <w:r>
        <w:rPr>
          <w:rFonts w:ascii="Times New Roman"/>
          <w:b/>
          <w:i w:val="false"/>
          <w:color w:val="000000"/>
        </w:rPr>
        <w:t xml:space="preserve"> 3. Жеке негізде провизиялар (резервтер) мөлшерін анықтау әдістемесі</w:t>
      </w:r>
    </w:p>
    <w:bookmarkEnd w:id="37"/>
    <w:bookmarkStart w:name="z40" w:id="38"/>
    <w:p>
      <w:pPr>
        <w:spacing w:after="0"/>
        <w:ind w:left="0"/>
        <w:jc w:val="both"/>
      </w:pPr>
      <w:r>
        <w:rPr>
          <w:rFonts w:ascii="Times New Roman"/>
          <w:b w:val="false"/>
          <w:i w:val="false"/>
          <w:color w:val="000000"/>
          <w:sz w:val="28"/>
        </w:rPr>
        <w:t>
      9. Жеке негізде провизияларды (резервтерді) есептеу үшін маңызды болып табылатын микрокредит бойынша жалпы берешектің мөлшері есептік саясатында және микроқаржы ұйымының микрокредит беру қағидаларында анықталады.</w:t>
      </w:r>
    </w:p>
    <w:bookmarkEnd w:id="38"/>
    <w:bookmarkStart w:name="z41" w:id="39"/>
    <w:p>
      <w:pPr>
        <w:spacing w:after="0"/>
        <w:ind w:left="0"/>
        <w:jc w:val="both"/>
      </w:pPr>
      <w:r>
        <w:rPr>
          <w:rFonts w:ascii="Times New Roman"/>
          <w:b w:val="false"/>
          <w:i w:val="false"/>
          <w:color w:val="000000"/>
          <w:sz w:val="28"/>
        </w:rPr>
        <w:t>
      10. Жеке негізде микрокредит бойынша провизиялар (резервтер) мөлшері баланстық құны мен бастапқы тану кезде есептелген пайыздың тиімді ставкасы бойынша дисконтталған ақша қаражатының (ұшырамаған болашақ кредиттік шығындарын қоспағанда) есептік болашақ ағындарының келтірілген құны арасындағы айырма ретінде анықталады.</w:t>
      </w:r>
    </w:p>
    <w:bookmarkEnd w:id="39"/>
    <w:bookmarkStart w:name="z42" w:id="40"/>
    <w:p>
      <w:pPr>
        <w:spacing w:after="0"/>
        <w:ind w:left="0"/>
        <w:jc w:val="both"/>
      </w:pPr>
      <w:r>
        <w:rPr>
          <w:rFonts w:ascii="Times New Roman"/>
          <w:b w:val="false"/>
          <w:i w:val="false"/>
          <w:color w:val="000000"/>
          <w:sz w:val="28"/>
        </w:rPr>
        <w:t>
      11. Кепілмен қамтамасыз етілген микрокредит бойынша ақша қаражат болжамды болашақ ағындарының келтірілген құнын есептеуге кепілді алуға және сатуға шығындарды шегергенде кепілге өндіріп алу нәтижесінде туындауы мүмкін ақша қаражатының ағындары енгізіледі.</w:t>
      </w:r>
    </w:p>
    <w:bookmarkEnd w:id="40"/>
    <w:bookmarkStart w:name="z43" w:id="41"/>
    <w:p>
      <w:pPr>
        <w:spacing w:after="0"/>
        <w:ind w:left="0"/>
        <w:jc w:val="both"/>
      </w:pPr>
      <w:r>
        <w:rPr>
          <w:rFonts w:ascii="Times New Roman"/>
          <w:b w:val="false"/>
          <w:i w:val="false"/>
          <w:color w:val="000000"/>
          <w:sz w:val="28"/>
        </w:rPr>
        <w:t>
      12. Пайыздың тиімді ставкасын есептеген кезде барлық шарт талаптарын ескере отырып ақша қаражатының ағындары есептеледі, бірақ болашақ кредиттік шығындары назарға алынбайды. Есептеу пайыздың тиімді ставкаларының ажырамас бөлігі болып табылатын шарт бойынша төленген немесе алынған тараптардың барлық сыйақылар және сомаларды, мәмілелер бойынша шығындарды және барлық өзге сыйлықақыларды немесе жеңілдіктерді қамтиды.</w:t>
      </w:r>
    </w:p>
    <w:bookmarkEnd w:id="41"/>
    <w:bookmarkStart w:name="z44" w:id="42"/>
    <w:p>
      <w:pPr>
        <w:spacing w:after="0"/>
        <w:ind w:left="0"/>
        <w:jc w:val="left"/>
      </w:pPr>
      <w:r>
        <w:rPr>
          <w:rFonts w:ascii="Times New Roman"/>
          <w:b/>
          <w:i w:val="false"/>
          <w:color w:val="000000"/>
        </w:rPr>
        <w:t xml:space="preserve"> 4. Ұжымдық негізде (бірыңғай микрокредиттердің портфелі</w:t>
      </w:r>
      <w:r>
        <w:br/>
      </w:r>
      <w:r>
        <w:rPr>
          <w:rFonts w:ascii="Times New Roman"/>
          <w:b/>
          <w:i w:val="false"/>
          <w:color w:val="000000"/>
        </w:rPr>
        <w:t>бойынша) провизиялар (резервтер) мөлшерін анықтау әдістемесі</w:t>
      </w:r>
    </w:p>
    <w:bookmarkEnd w:id="42"/>
    <w:bookmarkStart w:name="z45" w:id="43"/>
    <w:p>
      <w:pPr>
        <w:spacing w:after="0"/>
        <w:ind w:left="0"/>
        <w:jc w:val="both"/>
      </w:pPr>
      <w:r>
        <w:rPr>
          <w:rFonts w:ascii="Times New Roman"/>
          <w:b w:val="false"/>
          <w:i w:val="false"/>
          <w:color w:val="000000"/>
          <w:sz w:val="28"/>
        </w:rPr>
        <w:t>
      13. Ұжымдық негізде провизиялар (резервтер) мөлшерін анықтау үшін микрокредиттер барлық тиесілі соманы микрокредит беру туралы шарт талаптарына сәйкес төлеуге қарыз алушының қабілеттілігін көрсететін кредиттік тәуекел (бірыңғай микрокредиттер портфелі) сипаттамаларына ұқсас топтарға жинақталады. Бірыңғай топтарға микрокредиттерді жіктеу жүзеге асырылатын негізінде шарттар мен белгілер есептік саясатында және микроқаржы ұйымдарына микрокредиттер беру қағидаларында ашылады.</w:t>
      </w:r>
    </w:p>
    <w:bookmarkEnd w:id="43"/>
    <w:bookmarkStart w:name="z46" w:id="44"/>
    <w:p>
      <w:pPr>
        <w:spacing w:after="0"/>
        <w:ind w:left="0"/>
        <w:jc w:val="both"/>
      </w:pPr>
      <w:r>
        <w:rPr>
          <w:rFonts w:ascii="Times New Roman"/>
          <w:b w:val="false"/>
          <w:i w:val="false"/>
          <w:color w:val="000000"/>
          <w:sz w:val="28"/>
        </w:rPr>
        <w:t>
      14. Бірыңғай белгілерге - қарыз алушының түрі, микрокредиттеу технологиясы, мақсатты тағайындау, қамтамасыз ету түрі, микрокредиттеу мерзімі, сондай-ақ микроқаржы ұйымының ішкі кредиттік саясатында айқындалған микрокредиттеудің бағдарламалар бойынша белгілер жатады.</w:t>
      </w:r>
    </w:p>
    <w:bookmarkEnd w:id="44"/>
    <w:bookmarkStart w:name="z47" w:id="45"/>
    <w:p>
      <w:pPr>
        <w:spacing w:after="0"/>
        <w:ind w:left="0"/>
        <w:jc w:val="both"/>
      </w:pPr>
      <w:r>
        <w:rPr>
          <w:rFonts w:ascii="Times New Roman"/>
          <w:b w:val="false"/>
          <w:i w:val="false"/>
          <w:color w:val="000000"/>
          <w:sz w:val="28"/>
        </w:rPr>
        <w:t>
      15. Микрокредиттер бастапқыда микрокредит беру туралы шартта белгіленген бірыңғай белгілер бойынша портфельге жинақталады. Микрокредиттердің ерекшелігі микрокредиттеу барысында туындайтын бірыңғай белгілер болып табылмайды.</w:t>
      </w:r>
    </w:p>
    <w:bookmarkEnd w:id="45"/>
    <w:bookmarkStart w:name="z48" w:id="46"/>
    <w:p>
      <w:pPr>
        <w:spacing w:after="0"/>
        <w:ind w:left="0"/>
        <w:jc w:val="both"/>
      </w:pPr>
      <w:r>
        <w:rPr>
          <w:rFonts w:ascii="Times New Roman"/>
          <w:b w:val="false"/>
          <w:i w:val="false"/>
          <w:color w:val="000000"/>
          <w:sz w:val="28"/>
        </w:rPr>
        <w:t>
      16. Бірыңғай микрокредиттердің портфелге қарсы провизиялар (резервтер) сомасы микроқаржы ұйымы бірыңғай микрокредиттер портфелі бойынша шығындар шамасы бар тәуекелді қолданылатын бағалау әдістемесіне байланысты есептейді.</w:t>
      </w:r>
    </w:p>
    <w:bookmarkEnd w:id="46"/>
    <w:bookmarkStart w:name="z49" w:id="47"/>
    <w:p>
      <w:pPr>
        <w:spacing w:after="0"/>
        <w:ind w:left="0"/>
        <w:jc w:val="both"/>
      </w:pPr>
      <w:r>
        <w:rPr>
          <w:rFonts w:ascii="Times New Roman"/>
          <w:b w:val="false"/>
          <w:i w:val="false"/>
          <w:color w:val="000000"/>
          <w:sz w:val="28"/>
        </w:rPr>
        <w:t>
      17. Микроқаржы ұйымының бірыңғай микрокредиттер бойынша тәуекелді бағалау әдістемесі портфельдегі жекелеген микрокредиттері сапасының нашар болуына байланысты жалпы портфель бойынша провизиялар (резервтер) мөлшерінің өсуін көздемейді.</w:t>
      </w:r>
    </w:p>
    <w:bookmarkEnd w:id="47"/>
    <w:bookmarkStart w:name="z50" w:id="48"/>
    <w:p>
      <w:pPr>
        <w:spacing w:after="0"/>
        <w:ind w:left="0"/>
        <w:jc w:val="left"/>
      </w:pPr>
      <w:r>
        <w:rPr>
          <w:rFonts w:ascii="Times New Roman"/>
          <w:b/>
          <w:i w:val="false"/>
          <w:color w:val="000000"/>
        </w:rPr>
        <w:t xml:space="preserve"> 5. Қорытынды ережелер</w:t>
      </w:r>
    </w:p>
    <w:bookmarkEnd w:id="48"/>
    <w:bookmarkStart w:name="z51" w:id="49"/>
    <w:p>
      <w:pPr>
        <w:spacing w:after="0"/>
        <w:ind w:left="0"/>
        <w:jc w:val="both"/>
      </w:pPr>
      <w:r>
        <w:rPr>
          <w:rFonts w:ascii="Times New Roman"/>
          <w:b w:val="false"/>
          <w:i w:val="false"/>
          <w:color w:val="000000"/>
          <w:sz w:val="28"/>
        </w:rPr>
        <w:t>
      18. Микроқаржы ұйымы тоқсан сайын есепті тоқсаннан кейінгі айдың жиырмасыншы күні Астана қаласының уақыты бойынша сағат 18.00-ден кешіктірмей уәкілетті органға берілген микрокредиттер бойынша активтер мен шартты міндеттемелерді жіктеу туралы есепті (бұдан әрі – Есеп) Қағидаларына қосымшаға сәйкес нысан бойынша электрондық тасымалдағышта береді.</w:t>
      </w:r>
    </w:p>
    <w:bookmarkEnd w:id="49"/>
    <w:bookmarkStart w:name="z52" w:id="50"/>
    <w:p>
      <w:pPr>
        <w:spacing w:after="0"/>
        <w:ind w:left="0"/>
        <w:jc w:val="both"/>
      </w:pPr>
      <w:r>
        <w:rPr>
          <w:rFonts w:ascii="Times New Roman"/>
          <w:b w:val="false"/>
          <w:i w:val="false"/>
          <w:color w:val="000000"/>
          <w:sz w:val="28"/>
        </w:rPr>
        <w:t>
      19. Электрондық тасымалдағыштағы есеп деректердiң конфиденциалдылығын және түзетiлмейтiндiгiн қамтамасыз ететiн криптографиялық қорғау құралдары бар ақпаратты кепiлдiк бере отырып жеткiзудiң тасымалдау жүйесін пайдалана отырып жіберіледі.</w:t>
      </w:r>
    </w:p>
    <w:bookmarkEnd w:id="50"/>
    <w:bookmarkStart w:name="z53" w:id="51"/>
    <w:p>
      <w:pPr>
        <w:spacing w:after="0"/>
        <w:ind w:left="0"/>
        <w:jc w:val="both"/>
      </w:pPr>
      <w:r>
        <w:rPr>
          <w:rFonts w:ascii="Times New Roman"/>
          <w:b w:val="false"/>
          <w:i w:val="false"/>
          <w:color w:val="000000"/>
          <w:sz w:val="28"/>
        </w:rPr>
        <w:t>
      20. Қағаз тасымалдағыштағы есепті күндегі жағдай бойынша есепке микроқаржы ұйымының бiрiншi басшысы (ол болмаған кезде – оның орнындағы адам), бас бухгалтері, орындаушысы қол қояды, мөрмен расталады және микроқаржы ұйымда сақталады. Уәкiлеттi органның талабы бойынша микроқаржы ұйымы сұратуды алған күннен бастап бес жұмыс күннен кешiктiрмей белгiленген күндегі жағдай бойынша Есепті қағаз тасымалдағышта береді.</w:t>
      </w:r>
    </w:p>
    <w:bookmarkEnd w:id="51"/>
    <w:bookmarkStart w:name="z54" w:id="52"/>
    <w:p>
      <w:pPr>
        <w:spacing w:after="0"/>
        <w:ind w:left="0"/>
        <w:jc w:val="both"/>
      </w:pPr>
      <w:r>
        <w:rPr>
          <w:rFonts w:ascii="Times New Roman"/>
          <w:b w:val="false"/>
          <w:i w:val="false"/>
          <w:color w:val="000000"/>
          <w:sz w:val="28"/>
        </w:rPr>
        <w:t>
      21. Есепте толық емес және (немесе) дәйексіз ақпаратты анықтаған жағдайда уәкілетті орган микроқаржы ұйымы берген Есепті түзетуді талап етеді. Уәкілетті орган тиісті Есепті түзету қажеттілігі туралы микроқаржы ұйымына жазбаша хабарлайды. Микроқаржы ұйымы хабарлама алған күннен бес жұмыс күнi ішінде Есепке түзету енгізеді немесе уәкілетті органның талаптарымен келіспеген жағдайда жазбаша түсініктеме береді, оны қарау нәтижелері бойынша уәкілетті орган микроқаржы ұйымы шешіммен белгіленген мерзімде орындауы міндетті Есепті түзету қажеттілігіне қатысты түпкілікті шешім қабылдайды.</w:t>
      </w:r>
    </w:p>
    <w:bookmarkEnd w:id="52"/>
    <w:bookmarkStart w:name="z55" w:id="53"/>
    <w:p>
      <w:pPr>
        <w:spacing w:after="0"/>
        <w:ind w:left="0"/>
        <w:jc w:val="both"/>
      </w:pPr>
      <w:r>
        <w:rPr>
          <w:rFonts w:ascii="Times New Roman"/>
          <w:b w:val="false"/>
          <w:i w:val="false"/>
          <w:color w:val="000000"/>
          <w:sz w:val="28"/>
        </w:rPr>
        <w:t>
      22. Есепке өзгерістер және (немесе) толықтырулар енгізу қажет болған жағдайда микроқаржы ұйымы Есепті берген күннен бастап үш жұмыс күні ішінде уәкілетті органға өзгерістер және (немесе) толықтырулар енгізу қажеттілігінің себептерін түсіндіре отырып, жазбаша өтініш береді.</w:t>
      </w:r>
    </w:p>
    <w:bookmarkEnd w:id="53"/>
    <w:bookmarkStart w:name="z56" w:id="54"/>
    <w:p>
      <w:pPr>
        <w:spacing w:after="0"/>
        <w:ind w:left="0"/>
        <w:jc w:val="both"/>
      </w:pPr>
      <w:r>
        <w:rPr>
          <w:rFonts w:ascii="Times New Roman"/>
          <w:b w:val="false"/>
          <w:i w:val="false"/>
          <w:color w:val="000000"/>
          <w:sz w:val="28"/>
        </w:rPr>
        <w:t>
      23. Электрондық тасымалдағышта ұсынылатын деректердің қағаз тасымалдағыштағы деректермен сәйкестiгiн микроқаржы ұйымының бiрiншi басшысы (ол болмаған кезде – оның орнындағы адам) және бас бухгалтері қамтамасыз етеді.</w:t>
      </w:r>
    </w:p>
    <w:bookmarkEnd w:id="54"/>
    <w:bookmarkStart w:name="z57" w:id="55"/>
    <w:p>
      <w:pPr>
        <w:spacing w:after="0"/>
        <w:ind w:left="0"/>
        <w:jc w:val="both"/>
      </w:pPr>
      <w:r>
        <w:rPr>
          <w:rFonts w:ascii="Times New Roman"/>
          <w:b w:val="false"/>
          <w:i w:val="false"/>
          <w:color w:val="000000"/>
          <w:sz w:val="28"/>
        </w:rPr>
        <w:t>
      24. Есептегі деректер Қазақстан Республикасының ұлттық валютасы - теңгемен көрсетіледі.</w:t>
      </w:r>
    </w:p>
    <w:bookmarkEnd w:id="55"/>
    <w:bookmarkStart w:name="z58" w:id="56"/>
    <w:p>
      <w:pPr>
        <w:spacing w:after="0"/>
        <w:ind w:left="0"/>
        <w:jc w:val="both"/>
      </w:pPr>
      <w:r>
        <w:rPr>
          <w:rFonts w:ascii="Times New Roman"/>
          <w:b w:val="false"/>
          <w:i w:val="false"/>
          <w:color w:val="000000"/>
          <w:sz w:val="28"/>
        </w:rPr>
        <w:t>
      Есепті жасау кезінде пайдаланылатын өлшем бірлігі мың теңгемен белгіленеді.</w:t>
      </w:r>
    </w:p>
    <w:bookmarkEnd w:id="56"/>
    <w:bookmarkStart w:name="z59" w:id="57"/>
    <w:p>
      <w:pPr>
        <w:spacing w:after="0"/>
        <w:ind w:left="0"/>
        <w:jc w:val="both"/>
      </w:pPr>
      <w:r>
        <w:rPr>
          <w:rFonts w:ascii="Times New Roman"/>
          <w:b w:val="false"/>
          <w:i w:val="false"/>
          <w:color w:val="000000"/>
          <w:sz w:val="28"/>
        </w:rPr>
        <w:t>
      Бес жүз теңгеден кем сома нөлге дейін дөңгелектенеді, ал бес жүз теңгеге тең және одан жоғары сома мың теңгеге дейін дөңгелектенеді.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 бойынша</w:t>
            </w:r>
            <w:r>
              <w:br/>
            </w:r>
            <w:r>
              <w:rPr>
                <w:rFonts w:ascii="Times New Roman"/>
                <w:b w:val="false"/>
                <w:i w:val="false"/>
                <w:color w:val="000000"/>
                <w:sz w:val="20"/>
              </w:rPr>
              <w:t>активтер мен шартты міндеттемелерді</w:t>
            </w:r>
            <w:r>
              <w:br/>
            </w:r>
            <w:r>
              <w:rPr>
                <w:rFonts w:ascii="Times New Roman"/>
                <w:b w:val="false"/>
                <w:i w:val="false"/>
                <w:color w:val="000000"/>
                <w:sz w:val="20"/>
              </w:rPr>
              <w:t>жіктеуді жүзеге асыру және</w:t>
            </w:r>
            <w:r>
              <w:br/>
            </w:r>
            <w:r>
              <w:rPr>
                <w:rFonts w:ascii="Times New Roman"/>
                <w:b w:val="false"/>
                <w:i w:val="false"/>
                <w:color w:val="000000"/>
                <w:sz w:val="20"/>
              </w:rPr>
              <w:t>оларға қарсы провизиялар (резервтер)</w:t>
            </w:r>
            <w:r>
              <w:br/>
            </w:r>
            <w:r>
              <w:rPr>
                <w:rFonts w:ascii="Times New Roman"/>
                <w:b w:val="false"/>
                <w:i w:val="false"/>
                <w:color w:val="000000"/>
                <w:sz w:val="20"/>
              </w:rPr>
              <w:t>құру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61" w:id="58"/>
    <w:p>
      <w:pPr>
        <w:spacing w:after="0"/>
        <w:ind w:left="0"/>
        <w:jc w:val="left"/>
      </w:pPr>
      <w:r>
        <w:rPr>
          <w:rFonts w:ascii="Times New Roman"/>
          <w:b/>
          <w:i w:val="false"/>
          <w:color w:val="000000"/>
        </w:rPr>
        <w:t xml:space="preserve"> Берілген микрокредиттер бойынша активтер мен шартты</w:t>
      </w:r>
      <w:r>
        <w:br/>
      </w:r>
      <w:r>
        <w:rPr>
          <w:rFonts w:ascii="Times New Roman"/>
          <w:b/>
          <w:i w:val="false"/>
          <w:color w:val="000000"/>
        </w:rPr>
        <w:t>міндеттемелерді жіктеу туралы есеп _____________________________________________________</w:t>
      </w:r>
    </w:p>
    <w:bookmarkEnd w:id="58"/>
    <w:p>
      <w:pPr>
        <w:spacing w:after="0"/>
        <w:ind w:left="0"/>
        <w:jc w:val="both"/>
      </w:pPr>
      <w:r>
        <w:rPr>
          <w:rFonts w:ascii="Times New Roman"/>
          <w:b w:val="false"/>
          <w:i w:val="false"/>
          <w:color w:val="000000"/>
          <w:sz w:val="28"/>
        </w:rPr>
        <w:t>
      (микроқаржы ұйымының атауы)</w:t>
      </w:r>
    </w:p>
    <w:p>
      <w:pPr>
        <w:spacing w:after="0"/>
        <w:ind w:left="0"/>
        <w:jc w:val="both"/>
      </w:pPr>
      <w:r>
        <w:rPr>
          <w:rFonts w:ascii="Times New Roman"/>
          <w:b w:val="false"/>
          <w:i w:val="false"/>
          <w:color w:val="000000"/>
          <w:sz w:val="28"/>
        </w:rPr>
        <w:t>
      20___ ж._______ жағдай бойынша</w:t>
      </w:r>
    </w:p>
    <w:p>
      <w:pPr>
        <w:spacing w:after="0"/>
        <w:ind w:left="0"/>
        <w:jc w:val="both"/>
      </w:pPr>
      <w:r>
        <w:rPr>
          <w:rFonts w:ascii="Times New Roman"/>
          <w:b w:val="false"/>
          <w:i w:val="false"/>
          <w:color w:val="000000"/>
          <w:sz w:val="28"/>
        </w:rPr>
        <w:t>
      1-кесте</w:t>
      </w:r>
    </w:p>
    <w:bookmarkStart w:name="z62" w:id="59"/>
    <w:p>
      <w:pPr>
        <w:spacing w:after="0"/>
        <w:ind w:left="0"/>
        <w:jc w:val="left"/>
      </w:pPr>
      <w:r>
        <w:rPr>
          <w:rFonts w:ascii="Times New Roman"/>
          <w:b/>
          <w:i w:val="false"/>
          <w:color w:val="000000"/>
        </w:rPr>
        <w:t xml:space="preserve"> Заңды тұлғаларға берілген микрокредиттерді жіктеу (портфельге</w:t>
      </w:r>
      <w:r>
        <w:br/>
      </w:r>
      <w:r>
        <w:rPr>
          <w:rFonts w:ascii="Times New Roman"/>
          <w:b/>
          <w:i w:val="false"/>
          <w:color w:val="000000"/>
        </w:rPr>
        <w:t>енгізілген бірыңғай микрокредиттерді қоспағанда)</w:t>
      </w:r>
    </w:p>
    <w:bookmarkEnd w:id="5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964"/>
        <w:gridCol w:w="755"/>
        <w:gridCol w:w="1594"/>
        <w:gridCol w:w="3754"/>
        <w:gridCol w:w="1175"/>
        <w:gridCol w:w="756"/>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Жіктеуге сәйкес микрокредиттер тобы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уақытында өтемегені үшін айыппұл, өсімпұл</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Провизиял р мөлшері (%)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құрылған провизиялар сомасының барлығы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санаттағы күмәнді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 санаттағы күмәнді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Үмітсіз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63" w:id="60"/>
    <w:p>
      <w:pPr>
        <w:spacing w:after="0"/>
        <w:ind w:left="0"/>
        <w:jc w:val="left"/>
      </w:pPr>
      <w:r>
        <w:rPr>
          <w:rFonts w:ascii="Times New Roman"/>
          <w:b/>
          <w:i w:val="false"/>
          <w:color w:val="000000"/>
        </w:rPr>
        <w:t xml:space="preserve"> Жеке тұлғаларға берілген микрокредиттерді жіктеу (портфельге</w:t>
      </w:r>
      <w:r>
        <w:br/>
      </w:r>
      <w:r>
        <w:rPr>
          <w:rFonts w:ascii="Times New Roman"/>
          <w:b/>
          <w:i w:val="false"/>
          <w:color w:val="000000"/>
        </w:rPr>
        <w:t>енгізілген бірыңғай микрокредиттерді қоспағанда)</w:t>
      </w:r>
    </w:p>
    <w:bookmarkEnd w:id="6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964"/>
        <w:gridCol w:w="755"/>
        <w:gridCol w:w="1594"/>
        <w:gridCol w:w="3754"/>
        <w:gridCol w:w="1175"/>
        <w:gridCol w:w="756"/>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Жіктеуге сәйкес микрокредиттер тобы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уақытында өтемегені үшін айыппұл, өсімпұл</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Провизиялар мөлшері (%)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құны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санаттағы күмәнді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 санаттағы күмәнді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Үмітсіз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64" w:id="61"/>
    <w:p>
      <w:pPr>
        <w:spacing w:after="0"/>
        <w:ind w:left="0"/>
        <w:jc w:val="left"/>
      </w:pPr>
      <w:r>
        <w:rPr>
          <w:rFonts w:ascii="Times New Roman"/>
          <w:b/>
          <w:i w:val="false"/>
          <w:color w:val="000000"/>
        </w:rPr>
        <w:t xml:space="preserve"> Дебиторлық берешекті жіктеу</w:t>
      </w:r>
    </w:p>
    <w:bookmarkEnd w:id="6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964"/>
        <w:gridCol w:w="755"/>
        <w:gridCol w:w="1594"/>
        <w:gridCol w:w="3754"/>
        <w:gridCol w:w="1175"/>
        <w:gridCol w:w="756"/>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Жіктеуге сәйкес  дебиторлық берешек тобы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уақытында өтемегені үшін айыппұл, өсімпұл</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Провизиялар мөлшері  (%)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құны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санаттағы күмәнді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 санаттағы күмәнді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Үмітсіз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65" w:id="62"/>
    <w:p>
      <w:pPr>
        <w:spacing w:after="0"/>
        <w:ind w:left="0"/>
        <w:jc w:val="left"/>
      </w:pPr>
      <w:r>
        <w:rPr>
          <w:rFonts w:ascii="Times New Roman"/>
          <w:b/>
          <w:i w:val="false"/>
          <w:color w:val="000000"/>
        </w:rPr>
        <w:t xml:space="preserve"> Шартты міндеттемелерді жіктеу</w:t>
      </w:r>
    </w:p>
    <w:bookmarkEnd w:id="6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964"/>
        <w:gridCol w:w="755"/>
        <w:gridCol w:w="1594"/>
        <w:gridCol w:w="3754"/>
        <w:gridCol w:w="1175"/>
        <w:gridCol w:w="756"/>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Жіктеуге  сәйкес шартты міндеттемелер тобы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уақытында өтемегені үшін айыппұл, өсімпұл</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Провизиялар мөлшері (%)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құны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санаттағы күмәнді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 санаттағы күмәнді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Үмітсіз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bookmarkStart w:name="z66" w:id="63"/>
    <w:p>
      <w:pPr>
        <w:spacing w:after="0"/>
        <w:ind w:left="0"/>
        <w:jc w:val="left"/>
      </w:pPr>
      <w:r>
        <w:rPr>
          <w:rFonts w:ascii="Times New Roman"/>
          <w:b/>
          <w:i w:val="false"/>
          <w:color w:val="000000"/>
        </w:rPr>
        <w:t xml:space="preserve"> Заңды тұлғаларға берілген бірыңғай микрокредиттерді жіктеу</w:t>
      </w:r>
    </w:p>
    <w:bookmarkEnd w:id="6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964"/>
        <w:gridCol w:w="755"/>
        <w:gridCol w:w="1594"/>
        <w:gridCol w:w="3754"/>
        <w:gridCol w:w="1175"/>
        <w:gridCol w:w="756"/>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Жіктеуге сәйкес  бірыңғай микрокредиттер тобы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уақытында өтемегені үшін айыппұл, өсімпұл</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Провизиялар мөлшері (%)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құны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санаттағы күмәнді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 санаттағы күмәнді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Үмітсіз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w:t>
      </w:r>
    </w:p>
    <w:bookmarkStart w:name="z67" w:id="64"/>
    <w:p>
      <w:pPr>
        <w:spacing w:after="0"/>
        <w:ind w:left="0"/>
        <w:jc w:val="left"/>
      </w:pPr>
      <w:r>
        <w:rPr>
          <w:rFonts w:ascii="Times New Roman"/>
          <w:b/>
          <w:i w:val="false"/>
          <w:color w:val="000000"/>
        </w:rPr>
        <w:t xml:space="preserve"> Жеке тұлғаларға берілген бірыңғай микрокредиттерді жіктеу</w:t>
      </w:r>
    </w:p>
    <w:bookmarkEnd w:id="6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964"/>
        <w:gridCol w:w="755"/>
        <w:gridCol w:w="1594"/>
        <w:gridCol w:w="3754"/>
        <w:gridCol w:w="1175"/>
        <w:gridCol w:w="756"/>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Жіктеуге сәйкес  микрокредиттер тобы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уақытында өтемегені үшін айыппұл, өсімпұл</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Провизиялар мөлшері (%)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құны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санаттағы күмәнді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 санаттағы күмәнді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санаттағы күмәнді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Үмітсіз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  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  __________________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 20_____ жылғы "_____" __________________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