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a6a0" w14:textId="ee2a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министрлiгi көрсететiн байланыс саласындағы электрондық мемлекеттiк қызметтердiң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министрiнің 2012 жылғы 26 қарашадағы № 809 Бұйрығы. Қазақстан Республикасы Әділет министрлігінде 2012 жылы 14 желтоқсанда № 8194 тіркелді. Күші жойылды - Қазақстан Республикасы Көлік және коммуникация министрінің 2014 жылғы 19 наурыздағы № 202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19.03.2014 </w:t>
      </w:r>
      <w:r>
        <w:rPr>
          <w:rFonts w:ascii="Times New Roman"/>
          <w:b w:val="false"/>
          <w:i w:val="false"/>
          <w:color w:val="ff0000"/>
          <w:sz w:val="28"/>
        </w:rPr>
        <w:t>№ 202</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сондай-ақ «</w:t>
      </w:r>
      <w:r>
        <w:rPr>
          <w:rFonts w:ascii="Times New Roman"/>
          <w:b w:val="false"/>
          <w:i w:val="false"/>
          <w:color w:val="000000"/>
          <w:sz w:val="28"/>
        </w:rPr>
        <w:t>Электрондық мемлекеттік қызметтің үлгі регламентін бекіту туралы</w:t>
      </w:r>
      <w:r>
        <w:rPr>
          <w:rFonts w:ascii="Times New Roman"/>
          <w:b w:val="false"/>
          <w:i w:val="false"/>
          <w:color w:val="000000"/>
          <w:sz w:val="28"/>
        </w:rPr>
        <w:t>» Қазақстан Республикасы Үкіметінің 2010 жылғы 26 қазандағы № 1116 және «</w:t>
      </w:r>
      <w:r>
        <w:rPr>
          <w:rFonts w:ascii="Times New Roman"/>
          <w:b w:val="false"/>
          <w:i w:val="false"/>
          <w:color w:val="000000"/>
          <w:sz w:val="28"/>
        </w:rPr>
        <w:t>Қазақстан Республикасы Көлік және коммуникация министрлiгi көрсететiн байланыс саласындағы мемлекеттiк қызметтердiң стандарттарын бекiту туралы</w:t>
      </w:r>
      <w:r>
        <w:rPr>
          <w:rFonts w:ascii="Times New Roman"/>
          <w:b w:val="false"/>
          <w:i w:val="false"/>
          <w:color w:val="000000"/>
          <w:sz w:val="28"/>
        </w:rPr>
        <w:t xml:space="preserve">» 2012 жылғы 5 қыркүйектегі № 1152 қаулыларына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«Байланыс саласындағы қызметтерді көрсетуге лицензия беру, қайта ресімдеу, лицензияның телнұсқасын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«Нөмірлеу ресурсын бөлу және нөмірлерді беру, сондай-ақ оларды алып қою»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радиожиілік спектрін пайдалануға рұқсат беру» электрондық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«Радиоэлектрондық құралдар мен жоғары жиілікті құрылғыларды пайдалануға рұқсат беру»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бұқаралық ақпарат құралдарында және Қазақстан Республикасы Көлік және коммуникация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809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«Байланыс саласындағы қызметтерді көрсетуге лицензия беру,</w:t>
      </w:r>
      <w:r>
        <w:br/>
      </w:r>
      <w:r>
        <w:rPr>
          <w:rFonts w:ascii="Times New Roman"/>
          <w:b/>
          <w:i w:val="false"/>
          <w:color w:val="000000"/>
        </w:rPr>
        <w:t>
қайта ресімдеу, лицензияның телнұсқасын беру» электрондық</w:t>
      </w:r>
      <w:r>
        <w:br/>
      </w:r>
      <w:r>
        <w:rPr>
          <w:rFonts w:ascii="Times New Roman"/>
          <w:b/>
          <w:i w:val="false"/>
          <w:color w:val="000000"/>
        </w:rPr>
        <w:t>
мемлекеттік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«Байланыс саласындағы қызметтерді көрсетуге лицензия беру, қайта ресімдеу, лицензияның телнұсқасын беру» электрондық мемлекеттік қызметті (бұдан әрі – электрондық мемлекеттік қызмет) Қазақстан Республикасы Көлік және коммуникация министрлігінің Байланыс және ақпараттандыру комитеті (бұдан әрі – Комитет),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Көлік және коммуникация министрлігі көрсететін байланыс саласындағы мемлекеттік қызметтердің стандарттарын бекіту туралы» Қазақстан Республикасы Үкіметінің 2012 жылғы 5 қыркүйектегі № 1152 қаулысымен бекітілген «Байланыс саласындағы қызметтерді көрсетуге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толық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4) пайдаланушы (алушы, Комитет)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5) мемлекеттік қызметті алушы (бұдан әрі –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6)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тізбесін көрсетеді;</w:t>
      </w:r>
      <w:r>
        <w:br/>
      </w:r>
      <w:r>
        <w:rPr>
          <w:rFonts w:ascii="Times New Roman"/>
          <w:b w:val="false"/>
          <w:i w:val="false"/>
          <w:color w:val="000000"/>
          <w:sz w:val="28"/>
        </w:rPr>
        <w:t>
</w:t>
      </w:r>
      <w:r>
        <w:rPr>
          <w:rFonts w:ascii="Times New Roman"/>
          <w:b w:val="false"/>
          <w:i w:val="false"/>
          <w:color w:val="000000"/>
          <w:sz w:val="28"/>
        </w:rPr>
        <w:t>
      8)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көрсету регламентi – мемлекеттiк қызмет көрсету стандартының сақталуын қамтамасыз етуге қойылатын талаптарды белгiлейтiн және мемлекеттік органдардың, олардың ведомстволық бағыныстағы ұйымдарының, лауазымды адамдардың, сондай-ақ жеке және заңды тұлғалардың электрондық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лицензия – қағаз тасығыштағы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13)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«заңды тұлғалар» мемлекеттік дерекқоры (бұдан әрі – ЗТ МДҚ) – ақпаратты автоматтандырылған түрде жинау, сақтау және өңдеу, Қазақстан Республикасындағы заңды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бизнес-сәйкестендіру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үкiметтiң» төлеу шлюзi (бұдан әрі – ЭҮТШ) – екінші деңгейдегі банктердің, банктік операциялардың жеке түрлерін жүзеге асыратын ұйымдардың және «электрондық үкiметтiң» жеке және заңды тұлғалардың төлемдерді жүзеге асыруы кезінде ақпараттық жүйелерінің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17) «электрондық үкiметтiң» шлюзi (бұдан әрi – ЭҮШ) – электрондық қызметтi iске асыру шеңберінде «электрондық үкiметтiң» ақпараттық жүйелерiн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18) «Е-лицензиялау» веб-порталы – берілген, қайта ресімделген, тоқтатылған, қайта басталған және әрекет етуін тоқтатқан лицензиялар, сондай-ақ лицензиялар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МДҚ АЖ).</w:t>
      </w:r>
    </w:p>
    <w:bookmarkEnd w:id="4"/>
    <w:bookmarkStart w:name="z38" w:id="5"/>
    <w:p>
      <w:pPr>
        <w:spacing w:after="0"/>
        <w:ind w:left="0"/>
        <w:jc w:val="left"/>
      </w:pPr>
      <w:r>
        <w:rPr>
          <w:rFonts w:ascii="Times New Roman"/>
          <w:b/>
          <w:i w:val="false"/>
          <w:color w:val="000000"/>
        </w:rPr>
        <w:t xml:space="preserve"> 
2. Электрондық мемлекеттік қызметті көрсету жөнінде Комитет</w:t>
      </w:r>
      <w:r>
        <w:br/>
      </w:r>
      <w:r>
        <w:rPr>
          <w:rFonts w:ascii="Times New Roman"/>
          <w:b/>
          <w:i w:val="false"/>
          <w:color w:val="000000"/>
        </w:rPr>
        <w:t>
қызметінің тәртібі</w:t>
      </w:r>
    </w:p>
    <w:bookmarkEnd w:id="5"/>
    <w:bookmarkStart w:name="z39" w:id="6"/>
    <w:p>
      <w:pPr>
        <w:spacing w:after="0"/>
        <w:ind w:left="0"/>
        <w:jc w:val="both"/>
      </w:pPr>
      <w:r>
        <w:rPr>
          <w:rFonts w:ascii="Times New Roman"/>
          <w:b w:val="false"/>
          <w:i w:val="false"/>
          <w:color w:val="000000"/>
          <w:sz w:val="28"/>
        </w:rPr>
        <w:t>
      6. Комитеттің ЭҮП арқылы қадамдық әрекеттері мен шешімдері (ЭҮП арқылы электрондық мемлекеттік қызмет көрсету кезіндегі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алушы компьютердің интернет-браузеріне бекітіп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логин (БСН)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4-үдеріс – ЭҮТШ-те электрондық мемлекеттік қызмет төлемақысын жасау, одан кейін бұл ақпарат «Е-лицензиялау» МДҚ АЖ-не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АЖ-де көрсетілген электрондық мемлекеттік қызметтің төлемақысын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АЖ-де көрсетілген электрондық мемлекеттік қызмет үшін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ЖСН/БСН арасындағы сәйкестендіру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алушының ЭЦҚ шынайылығының расталмауымен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алушының ЭЦҚ арқылы қызмет көрсету сауалының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13) 9 - үдеріс – «Е-лицензиялау» МДҚ АЖ-дегі электрондық құжатты (алушының сауалын) тіркеу және «Е-лицензиялау» МДҚ АЖ-дегі сауалды өңдеу;</w:t>
      </w:r>
      <w:r>
        <w:br/>
      </w:r>
      <w:r>
        <w:rPr>
          <w:rFonts w:ascii="Times New Roman"/>
          <w:b w:val="false"/>
          <w:i w:val="false"/>
          <w:color w:val="000000"/>
          <w:sz w:val="28"/>
        </w:rPr>
        <w:t>
</w:t>
      </w:r>
      <w:r>
        <w:rPr>
          <w:rFonts w:ascii="Times New Roman"/>
          <w:b w:val="false"/>
          <w:i w:val="false"/>
          <w:color w:val="000000"/>
          <w:sz w:val="28"/>
        </w:rPr>
        <w:t>
      14) 4-шарт – алушының біліктілік талаптарына және рұқсат беру негіздеріне сәйкестігін Комитеттің тексеруі;</w:t>
      </w:r>
      <w:r>
        <w:br/>
      </w:r>
      <w:r>
        <w:rPr>
          <w:rFonts w:ascii="Times New Roman"/>
          <w:b w:val="false"/>
          <w:i w:val="false"/>
          <w:color w:val="000000"/>
          <w:sz w:val="28"/>
        </w:rPr>
        <w:t>
</w:t>
      </w:r>
      <w:r>
        <w:rPr>
          <w:rFonts w:ascii="Times New Roman"/>
          <w:b w:val="false"/>
          <w:i w:val="false"/>
          <w:color w:val="000000"/>
          <w:sz w:val="28"/>
        </w:rPr>
        <w:t>
      15) 10-үдеріс – «Е-лицензиялау» МДҚ АЖ-дегі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үдеріс – алушының ЭҮП-те қалыптастырған электрондық мемлекеттік қызмет нәтижесін (рұқсатты) алуы. Электрондық құжат Комитеттің уәкілетті адамының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Комитет арқылы қадамдық әрекеттер және шешімдер (Комитет арқылы электрондық мемлекеттік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келесі түрде жүзеге асырылады:</w:t>
      </w:r>
      <w:r>
        <w:br/>
      </w:r>
      <w:r>
        <w:rPr>
          <w:rFonts w:ascii="Times New Roman"/>
          <w:b w:val="false"/>
          <w:i w:val="false"/>
          <w:color w:val="000000"/>
          <w:sz w:val="28"/>
        </w:rPr>
        <w:t>
</w:t>
      </w:r>
      <w:r>
        <w:rPr>
          <w:rFonts w:ascii="Times New Roman"/>
          <w:b w:val="false"/>
          <w:i w:val="false"/>
          <w:color w:val="000000"/>
          <w:sz w:val="28"/>
        </w:rPr>
        <w:t>
      1) 1 үдеріс – Комитет қызметкерінің электрондық мемлекеттік қызметті алу үшін «Е-лицензиялау» МДҚ АЖ логині мен паролін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2) 1 шарт – логин мен пароль арқылы Комитеттің тіркелген қызметкері туралы мәліметтердің шынайылығын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3) 2 үдеріс – Комитет қызметкерінің мәліметтерінде бұзушылықтардың болуына байланысты «Е-лицензиялау» МДҚ АЖ-де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Комитет қызметкерінің осы Регламентте көрсетілген қызмет көрсетуге арналған сауал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ЭҮШ арқылы ЖТ МДҚ/ЗТ МДҚ-ға сұрау салу;</w:t>
      </w:r>
      <w:r>
        <w:br/>
      </w:r>
      <w:r>
        <w:rPr>
          <w:rFonts w:ascii="Times New Roman"/>
          <w:b w:val="false"/>
          <w:i w:val="false"/>
          <w:color w:val="000000"/>
          <w:sz w:val="28"/>
        </w:rPr>
        <w:t>
</w:t>
      </w:r>
      <w:r>
        <w:rPr>
          <w:rFonts w:ascii="Times New Roman"/>
          <w:b w:val="false"/>
          <w:i w:val="false"/>
          <w:color w:val="000000"/>
          <w:sz w:val="28"/>
        </w:rPr>
        <w:t>
      6) 2 шарт – алушының ЖТ МДҚ/ЗТ МДҚ-да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7) 5 үдеріс – ЖТ МДҚ/ЗТ МДҚ -да алушы деректерінің болмауымен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Комитет қызметкерінің алушы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 -де сұрау салуды тіркеу және «Е-лицензиялау» МДҚ АЖ-де қызметті өңдеу;</w:t>
      </w:r>
      <w:r>
        <w:br/>
      </w:r>
      <w:r>
        <w:rPr>
          <w:rFonts w:ascii="Times New Roman"/>
          <w:b w:val="false"/>
          <w:i w:val="false"/>
          <w:color w:val="000000"/>
          <w:sz w:val="28"/>
        </w:rPr>
        <w:t>
</w:t>
      </w:r>
      <w:r>
        <w:rPr>
          <w:rFonts w:ascii="Times New Roman"/>
          <w:b w:val="false"/>
          <w:i w:val="false"/>
          <w:color w:val="000000"/>
          <w:sz w:val="28"/>
        </w:rPr>
        <w:t>
      10) 3 шарт – Комитетпен алушының рұқсат беру үшін біліктілік талаптарға және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
      11) 8 үдеріс – «Е-лицензиялау» АЖ МДҚ-да алушының деректерінде бұзушылықтардың болуымен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үдеріс – алушының «Е-лицензиялау» МДҚ АЖ-да қалыптастырған электрондық мемлекеттік қызмет нәтижесін (рұқсат) алуы. Электрондық құжат электрондық мемлекеттік Комитеттің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бойынша мемлекеттік және орыс тілдерінде ұсынылатын сұрау салу және жауап алудың экрандық нысандары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сұрау салудың орындалу деңгейін тексеру әдісі: «электрондық үкімет» порталындағы «Қызметті алудың тарихы», сондай-ақ уәкілетті органға жүгіну арқылы.</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call-орталығы телефоны (1414) бойынша алуға болады.</w:t>
      </w:r>
    </w:p>
    <w:bookmarkEnd w:id="6"/>
    <w:bookmarkStart w:name="z72" w:id="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
    <w:bookmarkStart w:name="z73"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Комитет.</w:t>
      </w:r>
      <w:r>
        <w:br/>
      </w:r>
      <w:r>
        <w:rPr>
          <w:rFonts w:ascii="Times New Roman"/>
          <w:b w:val="false"/>
          <w:i w:val="false"/>
          <w:color w:val="000000"/>
          <w:sz w:val="28"/>
        </w:rPr>
        <w:t>
</w:t>
      </w:r>
      <w:r>
        <w:rPr>
          <w:rFonts w:ascii="Times New Roman"/>
          <w:b w:val="false"/>
          <w:i w:val="false"/>
          <w:color w:val="000000"/>
          <w:sz w:val="28"/>
        </w:rPr>
        <w:t>
      12. ҚФБ-ның әрекеттерінің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(ЭҮП және Комитет арқылы электрондық мемлекеттік қызмет көрсету кезіндегі) өзара байланысты олардың сипаттамаларына сәйкес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көрсетудің нәтижелері берілуі тиіс нысандар, бланкінің үлгісі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қызмет көрсету нәтижелері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 сауалнама нысанына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беретін адамның ЖСН/БСН-нің болуы;</w:t>
      </w:r>
      <w:r>
        <w:br/>
      </w:r>
      <w:r>
        <w:rPr>
          <w:rFonts w:ascii="Times New Roman"/>
          <w:b w:val="false"/>
          <w:i w:val="false"/>
          <w:color w:val="000000"/>
          <w:sz w:val="28"/>
        </w:rPr>
        <w:t>
</w:t>
      </w:r>
      <w:r>
        <w:rPr>
          <w:rFonts w:ascii="Times New Roman"/>
          <w:b w:val="false"/>
          <w:i w:val="false"/>
          <w:color w:val="000000"/>
          <w:sz w:val="28"/>
        </w:rPr>
        <w:t>
      3) ЭҮП-ті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пайдаланушысының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шоттың болуы.</w:t>
      </w:r>
    </w:p>
    <w:bookmarkEnd w:id="8"/>
    <w:bookmarkStart w:name="z94" w:id="9"/>
    <w:p>
      <w:pPr>
        <w:spacing w:after="0"/>
        <w:ind w:left="0"/>
        <w:jc w:val="both"/>
      </w:pPr>
      <w:r>
        <w:rPr>
          <w:rFonts w:ascii="Times New Roman"/>
          <w:b w:val="false"/>
          <w:i w:val="false"/>
          <w:color w:val="000000"/>
          <w:sz w:val="28"/>
        </w:rPr>
        <w:t>
«Байланыс саласындағы қызметтерді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95" w:id="10"/>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10"/>
    <w:p>
      <w:pPr>
        <w:spacing w:after="0"/>
        <w:ind w:left="0"/>
        <w:jc w:val="both"/>
      </w:pPr>
      <w:r>
        <w:drawing>
          <wp:inline distT="0" distB="0" distL="0" distR="0">
            <wp:extent cx="92329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32900" cy="4660900"/>
                    </a:xfrm>
                    <a:prstGeom prst="rect">
                      <a:avLst/>
                    </a:prstGeom>
                  </pic:spPr>
                </pic:pic>
              </a:graphicData>
            </a:graphic>
          </wp:inline>
        </w:drawing>
      </w:r>
    </w:p>
    <w:bookmarkStart w:name="z96" w:id="11"/>
    <w:p>
      <w:pPr>
        <w:spacing w:after="0"/>
        <w:ind w:left="0"/>
        <w:jc w:val="left"/>
      </w:pPr>
      <w:r>
        <w:rPr>
          <w:rFonts w:ascii="Times New Roman"/>
          <w:b/>
          <w:i w:val="false"/>
          <w:color w:val="000000"/>
        </w:rPr>
        <w:t xml:space="preserve"> 
Комитет арқылы электрондық мемлекеттік қызмет көрсету кезіндегі</w:t>
      </w:r>
      <w:r>
        <w:br/>
      </w:r>
      <w:r>
        <w:rPr>
          <w:rFonts w:ascii="Times New Roman"/>
          <w:b/>
          <w:i w:val="false"/>
          <w:color w:val="000000"/>
        </w:rPr>
        <w:t>
функционалдық өзара әрекет жасаудың № 2 диаграммасы</w:t>
      </w:r>
    </w:p>
    <w:bookmarkEnd w:id="11"/>
    <w:p>
      <w:pPr>
        <w:spacing w:after="0"/>
        <w:ind w:left="0"/>
        <w:jc w:val="both"/>
      </w:pPr>
      <w:r>
        <w:drawing>
          <wp:inline distT="0" distB="0" distL="0" distR="0">
            <wp:extent cx="93091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5283200"/>
                    </a:xfrm>
                    <a:prstGeom prst="rect">
                      <a:avLst/>
                    </a:prstGeom>
                  </pic:spPr>
                </pic:pic>
              </a:graphicData>
            </a:graphic>
          </wp:inline>
        </w:drawing>
      </w:r>
    </w:p>
    <w:bookmarkStart w:name="z97" w:id="12"/>
    <w:p>
      <w:pPr>
        <w:spacing w:after="0"/>
        <w:ind w:left="0"/>
        <w:jc w:val="left"/>
      </w:pPr>
      <w:r>
        <w:rPr>
          <w:rFonts w:ascii="Times New Roman"/>
          <w:b/>
          <w:i w:val="false"/>
          <w:color w:val="000000"/>
        </w:rPr>
        <w:t xml:space="preserve"> 
Шартты белгілер:</w:t>
      </w:r>
    </w:p>
    <w:bookmarkEnd w:id="12"/>
    <w:p>
      <w:pPr>
        <w:spacing w:after="0"/>
        <w:ind w:left="0"/>
        <w:jc w:val="both"/>
      </w:pPr>
      <w:r>
        <w:drawing>
          <wp:inline distT="0" distB="0" distL="0" distR="0">
            <wp:extent cx="58039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4851400"/>
                    </a:xfrm>
                    <a:prstGeom prst="rect">
                      <a:avLst/>
                    </a:prstGeom>
                  </pic:spPr>
                </pic:pic>
              </a:graphicData>
            </a:graphic>
          </wp:inline>
        </w:drawing>
      </w:r>
    </w:p>
    <w:bookmarkStart w:name="z98" w:id="13"/>
    <w:p>
      <w:pPr>
        <w:spacing w:after="0"/>
        <w:ind w:left="0"/>
        <w:jc w:val="both"/>
      </w:pPr>
      <w:r>
        <w:rPr>
          <w:rFonts w:ascii="Times New Roman"/>
          <w:b w:val="false"/>
          <w:i w:val="false"/>
          <w:color w:val="000000"/>
          <w:sz w:val="28"/>
        </w:rPr>
        <w:t>
«Байланыс саласындағы қызметтерді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99" w:id="14"/>
    <w:p>
      <w:pPr>
        <w:spacing w:after="0"/>
        <w:ind w:left="0"/>
        <w:jc w:val="left"/>
      </w:pPr>
      <w:r>
        <w:rPr>
          <w:rFonts w:ascii="Times New Roman"/>
          <w:b/>
          <w:i w:val="false"/>
          <w:color w:val="000000"/>
        </w:rPr>
        <w:t xml:space="preserve"> 
Электрондық мемлекеттік қызмет бойынша сұрау салу және жауап</w:t>
      </w:r>
      <w:r>
        <w:br/>
      </w:r>
      <w:r>
        <w:rPr>
          <w:rFonts w:ascii="Times New Roman"/>
          <w:b/>
          <w:i w:val="false"/>
          <w:color w:val="000000"/>
        </w:rPr>
        <w:t>
алудың экрандық нысандары</w:t>
      </w:r>
    </w:p>
    <w:bookmarkEnd w:id="14"/>
    <w:bookmarkStart w:name="z100" w:id="15"/>
    <w:p>
      <w:pPr>
        <w:spacing w:after="0"/>
        <w:ind w:left="0"/>
        <w:jc w:val="left"/>
      </w:pPr>
      <w:r>
        <w:rPr>
          <w:rFonts w:ascii="Times New Roman"/>
          <w:b/>
          <w:i w:val="false"/>
          <w:color w:val="000000"/>
        </w:rPr>
        <w:t xml:space="preserve"> 
1. Авторизация</w:t>
      </w:r>
    </w:p>
    <w:bookmarkEnd w:id="15"/>
    <w:p>
      <w:pPr>
        <w:spacing w:after="0"/>
        <w:ind w:left="0"/>
        <w:jc w:val="both"/>
      </w:pPr>
      <w:r>
        <w:drawing>
          <wp:inline distT="0" distB="0" distL="0" distR="0">
            <wp:extent cx="6464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64300" cy="2578100"/>
                    </a:xfrm>
                    <a:prstGeom prst="rect">
                      <a:avLst/>
                    </a:prstGeom>
                  </pic:spPr>
                </pic:pic>
              </a:graphicData>
            </a:graphic>
          </wp:inline>
        </w:drawing>
      </w:r>
    </w:p>
    <w:bookmarkStart w:name="z101" w:id="16"/>
    <w:p>
      <w:pPr>
        <w:spacing w:after="0"/>
        <w:ind w:left="0"/>
        <w:jc w:val="left"/>
      </w:pPr>
      <w:r>
        <w:rPr>
          <w:rFonts w:ascii="Times New Roman"/>
          <w:b/>
          <w:i w:val="false"/>
          <w:color w:val="000000"/>
        </w:rPr>
        <w:t xml:space="preserve"> 
2. Электрондық мемлекеттік қызметті таңдау</w:t>
      </w:r>
    </w:p>
    <w:bookmarkEnd w:id="16"/>
    <w:p>
      <w:pPr>
        <w:spacing w:after="0"/>
        <w:ind w:left="0"/>
        <w:jc w:val="both"/>
      </w:pPr>
      <w:r>
        <w:drawing>
          <wp:inline distT="0" distB="0" distL="0" distR="0">
            <wp:extent cx="6438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38900" cy="5130800"/>
                    </a:xfrm>
                    <a:prstGeom prst="rect">
                      <a:avLst/>
                    </a:prstGeom>
                  </pic:spPr>
                </pic:pic>
              </a:graphicData>
            </a:graphic>
          </wp:inline>
        </w:drawing>
      </w:r>
    </w:p>
    <w:bookmarkStart w:name="z102" w:id="17"/>
    <w:p>
      <w:pPr>
        <w:spacing w:after="0"/>
        <w:ind w:left="0"/>
        <w:jc w:val="left"/>
      </w:pPr>
      <w:r>
        <w:rPr>
          <w:rFonts w:ascii="Times New Roman"/>
          <w:b/>
          <w:i w:val="false"/>
          <w:color w:val="000000"/>
        </w:rPr>
        <w:t xml:space="preserve"> 
3. Сұрау салуды толтыру</w:t>
      </w:r>
    </w:p>
    <w:bookmarkEnd w:id="17"/>
    <w:p>
      <w:pPr>
        <w:spacing w:after="0"/>
        <w:ind w:left="0"/>
        <w:jc w:val="both"/>
      </w:pPr>
      <w:r>
        <w:drawing>
          <wp:inline distT="0" distB="0" distL="0" distR="0">
            <wp:extent cx="6451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51600" cy="7315200"/>
                    </a:xfrm>
                    <a:prstGeom prst="rect">
                      <a:avLst/>
                    </a:prstGeom>
                  </pic:spPr>
                </pic:pic>
              </a:graphicData>
            </a:graphic>
          </wp:inline>
        </w:drawing>
      </w:r>
    </w:p>
    <w:bookmarkStart w:name="z103" w:id="18"/>
    <w:p>
      <w:pPr>
        <w:spacing w:after="0"/>
        <w:ind w:left="0"/>
        <w:jc w:val="left"/>
      </w:pPr>
      <w:r>
        <w:rPr>
          <w:rFonts w:ascii="Times New Roman"/>
          <w:b/>
          <w:i w:val="false"/>
          <w:color w:val="000000"/>
        </w:rPr>
        <w:t xml:space="preserve"> 
4. Сұрау салуға қол қою</w:t>
      </w:r>
    </w:p>
    <w:bookmarkEnd w:id="18"/>
    <w:p>
      <w:pPr>
        <w:spacing w:after="0"/>
        <w:ind w:left="0"/>
        <w:jc w:val="both"/>
      </w:pPr>
      <w:r>
        <w:drawing>
          <wp:inline distT="0" distB="0" distL="0" distR="0">
            <wp:extent cx="6464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64300" cy="1320800"/>
                    </a:xfrm>
                    <a:prstGeom prst="rect">
                      <a:avLst/>
                    </a:prstGeom>
                  </pic:spPr>
                </pic:pic>
              </a:graphicData>
            </a:graphic>
          </wp:inline>
        </w:drawing>
      </w:r>
    </w:p>
    <w:bookmarkStart w:name="z104" w:id="19"/>
    <w:p>
      <w:pPr>
        <w:spacing w:after="0"/>
        <w:ind w:left="0"/>
        <w:jc w:val="left"/>
      </w:pPr>
      <w:r>
        <w:rPr>
          <w:rFonts w:ascii="Times New Roman"/>
          <w:b/>
          <w:i w:val="false"/>
          <w:color w:val="000000"/>
        </w:rPr>
        <w:t xml:space="preserve"> 
5. Сұрау салудың орындалу барысын тексеру</w:t>
      </w:r>
    </w:p>
    <w:bookmarkEnd w:id="19"/>
    <w:p>
      <w:pPr>
        <w:spacing w:after="0"/>
        <w:ind w:left="0"/>
        <w:jc w:val="both"/>
      </w:pPr>
      <w:r>
        <w:drawing>
          <wp:inline distT="0" distB="0" distL="0" distR="0">
            <wp:extent cx="6464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64300" cy="2044700"/>
                    </a:xfrm>
                    <a:prstGeom prst="rect">
                      <a:avLst/>
                    </a:prstGeom>
                  </pic:spPr>
                </pic:pic>
              </a:graphicData>
            </a:graphic>
          </wp:inline>
        </w:drawing>
      </w:r>
    </w:p>
    <w:bookmarkStart w:name="z105" w:id="20"/>
    <w:p>
      <w:pPr>
        <w:spacing w:after="0"/>
        <w:ind w:left="0"/>
        <w:jc w:val="left"/>
      </w:pPr>
      <w:r>
        <w:rPr>
          <w:rFonts w:ascii="Times New Roman"/>
          <w:b/>
          <w:i w:val="false"/>
          <w:color w:val="000000"/>
        </w:rPr>
        <w:t xml:space="preserve"> 
6. Электрондық мемлекеттік қызметтің нәтижесін көру</w:t>
      </w:r>
    </w:p>
    <w:bookmarkEnd w:id="20"/>
    <w:p>
      <w:pPr>
        <w:spacing w:after="0"/>
        <w:ind w:left="0"/>
        <w:jc w:val="both"/>
      </w:pPr>
      <w:r>
        <w:drawing>
          <wp:inline distT="0" distB="0" distL="0" distR="0">
            <wp:extent cx="64262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26200" cy="1841500"/>
                    </a:xfrm>
                    <a:prstGeom prst="rect">
                      <a:avLst/>
                    </a:prstGeom>
                  </pic:spPr>
                </pic:pic>
              </a:graphicData>
            </a:graphic>
          </wp:inline>
        </w:drawing>
      </w:r>
    </w:p>
    <w:bookmarkStart w:name="z106" w:id="21"/>
    <w:p>
      <w:pPr>
        <w:spacing w:after="0"/>
        <w:ind w:left="0"/>
        <w:jc w:val="both"/>
      </w:pPr>
      <w:r>
        <w:rPr>
          <w:rFonts w:ascii="Times New Roman"/>
          <w:b w:val="false"/>
          <w:i w:val="false"/>
          <w:color w:val="000000"/>
          <w:sz w:val="28"/>
        </w:rPr>
        <w:t>
«Байланыс саласындағы қызметтерді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21"/>
    <w:bookmarkStart w:name="z107" w:id="22"/>
    <w:p>
      <w:pPr>
        <w:spacing w:after="0"/>
        <w:ind w:left="0"/>
        <w:jc w:val="left"/>
      </w:pPr>
      <w:r>
        <w:rPr>
          <w:rFonts w:ascii="Times New Roman"/>
          <w:b/>
          <w:i w:val="false"/>
          <w:color w:val="000000"/>
        </w:rPr>
        <w:t xml:space="preserve"> 
1-кесте. ЭҮП арқылы ҚФБ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091"/>
        <w:gridCol w:w="1091"/>
        <w:gridCol w:w="1091"/>
        <w:gridCol w:w="1091"/>
        <w:gridCol w:w="1091"/>
        <w:gridCol w:w="1091"/>
        <w:gridCol w:w="1092"/>
        <w:gridCol w:w="1092"/>
        <w:gridCol w:w="1092"/>
        <w:gridCol w:w="1092"/>
        <w:gridCol w:w="1092"/>
        <w:gridCol w:w="1092"/>
      </w:tblGrid>
      <w:tr>
        <w:trPr>
          <w:trHeight w:val="67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МДҚ АЖ–дегі сауалды өңдеу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алушының деректеріндегі бұзушылықтардың болуымен байланысты бас тарту туралы хабарламаны қалыптастыру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дұрыс қалыптасуы туралы хабарламаның шығуы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астам емес</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5–төлемақысын жасамағанда, 6–төлемақысын жасағанда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7–ЭЦҚ-да қателік болғанда, 8–ЭЦҚ-да қателік болмағанда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10–Комитетпен алушының біліктілік талаптарын және рұқсат негіздерін тексеру кезінде сәйкес емес болғанда, 11–сәйкес болғанда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8" w:id="23"/>
    <w:p>
      <w:pPr>
        <w:spacing w:after="0"/>
        <w:ind w:left="0"/>
        <w:jc w:val="left"/>
      </w:pPr>
      <w:r>
        <w:rPr>
          <w:rFonts w:ascii="Times New Roman"/>
          <w:b/>
          <w:i w:val="false"/>
          <w:color w:val="000000"/>
        </w:rPr>
        <w:t xml:space="preserve"> 
2-кесте. Комитет арқылы ҚФБ іс-әрекеттерінің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305"/>
        <w:gridCol w:w="1305"/>
        <w:gridCol w:w="1305"/>
        <w:gridCol w:w="1305"/>
        <w:gridCol w:w="1305"/>
        <w:gridCol w:w="1305"/>
        <w:gridCol w:w="1305"/>
        <w:gridCol w:w="1306"/>
        <w:gridCol w:w="1306"/>
        <w:gridCol w:w="1306"/>
      </w:tblGrid>
      <w:tr>
        <w:trPr>
          <w:trHeight w:val="67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авторландырылады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қызметкерімен қызметті таңдауы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МДҚ-да алушының деректерін тексеруге сұрау салу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электрондық құжатты тіркеу және «Е-лицензиялау» МДҚ АЖ-де қызметті өңдеу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алушының деректерінде бұзушылықтардың болуымен байланысты сұрау салынған қызметтен бас тарту туралы хабарламаны қалыптастыру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астам емес</w:t>
            </w:r>
          </w:p>
        </w:tc>
      </w:tr>
      <w:tr>
        <w:trPr>
          <w:trHeight w:val="2355"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1-Комитет қызметкерінің логин мен пароль деректерінің шынайлылығын «Е-лицензиялау» АЖ МДҚ-да тексеру</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 деректерінде бұзушылықтар болғанда; 6–авторландыру табысты өткенде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АЖ МДҚ-да сұрау бойынша деректердің болмауы,  9–сұрау бойынша деректер табылса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9" w:id="24"/>
    <w:p>
      <w:pPr>
        <w:spacing w:after="0"/>
        <w:ind w:left="0"/>
        <w:jc w:val="both"/>
      </w:pPr>
      <w:r>
        <w:rPr>
          <w:rFonts w:ascii="Times New Roman"/>
          <w:b w:val="false"/>
          <w:i w:val="false"/>
          <w:color w:val="000000"/>
          <w:sz w:val="28"/>
        </w:rPr>
        <w:t>
«Байланыс саласындағы қызметтерді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4-қосымша                </w:t>
      </w:r>
    </w:p>
    <w:bookmarkEnd w:id="24"/>
    <w:p>
      <w:pPr>
        <w:spacing w:after="0"/>
        <w:ind w:left="0"/>
        <w:jc w:val="both"/>
      </w:pPr>
      <w:r>
        <w:drawing>
          <wp:inline distT="0" distB="0" distL="0" distR="0">
            <wp:extent cx="825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863600"/>
                    </a:xfrm>
                    <a:prstGeom prst="rect">
                      <a:avLst/>
                    </a:prstGeom>
                  </pic:spPr>
                </pic:pic>
              </a:graphicData>
            </a:graphic>
          </wp:inline>
        </w:drawing>
      </w:r>
    </w:p>
    <w:bookmarkStart w:name="z434" w:id="25"/>
    <w:p>
      <w:pPr>
        <w:spacing w:after="0"/>
        <w:ind w:left="0"/>
        <w:jc w:val="left"/>
      </w:pPr>
      <w:r>
        <w:rPr>
          <w:rFonts w:ascii="Times New Roman"/>
          <w:b/>
          <w:i w:val="false"/>
          <w:color w:val="000000"/>
        </w:rPr>
        <w:t xml:space="preserve"> 
МЕМЛЕКЕТТІК ЛИЦЕНЗИЯ</w:t>
      </w:r>
    </w:p>
    <w:bookmarkEnd w:id="25"/>
    <w:p>
      <w:pPr>
        <w:spacing w:after="0"/>
        <w:ind w:left="0"/>
        <w:jc w:val="both"/>
      </w:pPr>
      <w:r>
        <w:rPr>
          <w:rFonts w:ascii="Times New Roman"/>
          <w:b w:val="false"/>
          <w:i w:val="false"/>
          <w:color w:val="000000"/>
          <w:sz w:val="28"/>
        </w:rPr>
        <w:t>Берілді</w:t>
      </w:r>
      <w:r>
        <w:br/>
      </w:r>
      <w:r>
        <w:rPr>
          <w:rFonts w:ascii="Times New Roman"/>
          <w:b w:val="false"/>
          <w:i w:val="false"/>
          <w:color w:val="000000"/>
          <w:sz w:val="28"/>
        </w:rPr>
        <w:t>
                    (заңды тұлғаның толық атауы, орналасқан жері,</w:t>
      </w:r>
      <w:r>
        <w:br/>
      </w:r>
      <w:r>
        <w:rPr>
          <w:rFonts w:ascii="Times New Roman"/>
          <w:b w:val="false"/>
          <w:i w:val="false"/>
          <w:color w:val="000000"/>
          <w:sz w:val="28"/>
        </w:rPr>
        <w:t>
                    деректемелері/жеке тұлғаның тегі, аты, әкесінің</w:t>
      </w:r>
      <w:r>
        <w:br/>
      </w:r>
      <w:r>
        <w:rPr>
          <w:rFonts w:ascii="Times New Roman"/>
          <w:b w:val="false"/>
          <w:i w:val="false"/>
          <w:color w:val="000000"/>
          <w:sz w:val="28"/>
        </w:rPr>
        <w:t>
                    аты толығымен)</w:t>
      </w:r>
      <w:r>
        <w:br/>
      </w:r>
      <w:r>
        <w:rPr>
          <w:rFonts w:ascii="Times New Roman"/>
          <w:b w:val="false"/>
          <w:i w:val="false"/>
          <w:color w:val="000000"/>
          <w:sz w:val="28"/>
        </w:rPr>
        <w:t>
Қызмет түрі</w:t>
      </w:r>
      <w:r>
        <w:br/>
      </w:r>
      <w:r>
        <w:rPr>
          <w:rFonts w:ascii="Times New Roman"/>
          <w:b w:val="false"/>
          <w:i w:val="false"/>
          <w:color w:val="000000"/>
          <w:sz w:val="28"/>
        </w:rPr>
        <w:t>
                    («Лицензиялау туралы» Қазақстан Республикасының</w:t>
      </w:r>
      <w:r>
        <w:br/>
      </w:r>
      <w:r>
        <w:rPr>
          <w:rFonts w:ascii="Times New Roman"/>
          <w:b w:val="false"/>
          <w:i w:val="false"/>
          <w:color w:val="000000"/>
          <w:sz w:val="28"/>
        </w:rPr>
        <w:t>
                    Заңына сәйкес қызмет түрінің (іс-әрекеттің атауы)</w:t>
      </w:r>
      <w:r>
        <w:br/>
      </w:r>
      <w:r>
        <w:rPr>
          <w:rFonts w:ascii="Times New Roman"/>
          <w:b w:val="false"/>
          <w:i w:val="false"/>
          <w:color w:val="000000"/>
          <w:sz w:val="28"/>
        </w:rPr>
        <w:t>
Лицензия</w:t>
      </w:r>
      <w:r>
        <w:br/>
      </w:r>
      <w:r>
        <w:rPr>
          <w:rFonts w:ascii="Times New Roman"/>
          <w:b w:val="false"/>
          <w:i w:val="false"/>
          <w:color w:val="000000"/>
          <w:sz w:val="28"/>
        </w:rPr>
        <w:t>
қолданылуының</w:t>
      </w:r>
      <w:r>
        <w:br/>
      </w:r>
      <w:r>
        <w:rPr>
          <w:rFonts w:ascii="Times New Roman"/>
          <w:b w:val="false"/>
          <w:i w:val="false"/>
          <w:color w:val="000000"/>
          <w:sz w:val="28"/>
        </w:rPr>
        <w:t>
айрықша жағдайлары  («Лицензиялау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9-бабына</w:t>
      </w:r>
      <w:r>
        <w:rPr>
          <w:rFonts w:ascii="Times New Roman"/>
          <w:b w:val="false"/>
          <w:i w:val="false"/>
          <w:color w:val="000000"/>
          <w:sz w:val="28"/>
        </w:rPr>
        <w:t xml:space="preserve"> сәйкес)</w:t>
      </w:r>
      <w:r>
        <w:br/>
      </w:r>
      <w:r>
        <w:rPr>
          <w:rFonts w:ascii="Times New Roman"/>
          <w:b w:val="false"/>
          <w:i w:val="false"/>
          <w:color w:val="000000"/>
          <w:sz w:val="28"/>
        </w:rPr>
        <w:t>
Лицензияны берген</w:t>
      </w:r>
      <w:r>
        <w:br/>
      </w:r>
      <w:r>
        <w:rPr>
          <w:rFonts w:ascii="Times New Roman"/>
          <w:b w:val="false"/>
          <w:i w:val="false"/>
          <w:color w:val="000000"/>
          <w:sz w:val="28"/>
        </w:rPr>
        <w:t>
орган               Қазақстан Республикасының Көлік және коммуникация</w:t>
      </w:r>
      <w:r>
        <w:br/>
      </w:r>
      <w:r>
        <w:rPr>
          <w:rFonts w:ascii="Times New Roman"/>
          <w:b w:val="false"/>
          <w:i w:val="false"/>
          <w:color w:val="000000"/>
          <w:sz w:val="28"/>
        </w:rPr>
        <w:t>
                    министрлігі. Байланыс және ақпараттандыру</w:t>
      </w:r>
      <w:r>
        <w:br/>
      </w:r>
      <w:r>
        <w:rPr>
          <w:rFonts w:ascii="Times New Roman"/>
          <w:b w:val="false"/>
          <w:i w:val="false"/>
          <w:color w:val="000000"/>
          <w:sz w:val="28"/>
        </w:rPr>
        <w:t>
                    комитеті</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Басшы (уәкілетті</w:t>
      </w:r>
      <w:r>
        <w:br/>
      </w:r>
      <w:r>
        <w:rPr>
          <w:rFonts w:ascii="Times New Roman"/>
          <w:b w:val="false"/>
          <w:i w:val="false"/>
          <w:color w:val="000000"/>
          <w:sz w:val="28"/>
        </w:rPr>
        <w:t>
тұлға)</w:t>
      </w:r>
      <w:r>
        <w:br/>
      </w:r>
      <w:r>
        <w:rPr>
          <w:rFonts w:ascii="Times New Roman"/>
          <w:b w:val="false"/>
          <w:i w:val="false"/>
          <w:color w:val="000000"/>
          <w:sz w:val="28"/>
        </w:rPr>
        <w:t>
                    (лицензияны берген орган басшысының (уәкілетті</w:t>
      </w:r>
      <w:r>
        <w:br/>
      </w:r>
      <w:r>
        <w:rPr>
          <w:rFonts w:ascii="Times New Roman"/>
          <w:b w:val="false"/>
          <w:i w:val="false"/>
          <w:color w:val="000000"/>
          <w:sz w:val="28"/>
        </w:rPr>
        <w:t>
                    адамның) тегі және аты-жөні)</w:t>
      </w:r>
      <w:r>
        <w:br/>
      </w:r>
      <w:r>
        <w:rPr>
          <w:rFonts w:ascii="Times New Roman"/>
          <w:b w:val="false"/>
          <w:i w:val="false"/>
          <w:color w:val="000000"/>
          <w:sz w:val="28"/>
        </w:rPr>
        <w:t>
Лицензияның берілген</w:t>
      </w:r>
      <w:r>
        <w:br/>
      </w:r>
      <w:r>
        <w:rPr>
          <w:rFonts w:ascii="Times New Roman"/>
          <w:b w:val="false"/>
          <w:i w:val="false"/>
          <w:color w:val="000000"/>
          <w:sz w:val="28"/>
        </w:rPr>
        <w:t>
күні</w:t>
      </w:r>
      <w:r>
        <w:br/>
      </w:r>
      <w:r>
        <w:rPr>
          <w:rFonts w:ascii="Times New Roman"/>
          <w:b w:val="false"/>
          <w:i w:val="false"/>
          <w:color w:val="000000"/>
          <w:sz w:val="28"/>
        </w:rPr>
        <w:t>
Лицензияның нөмірі</w:t>
      </w:r>
      <w:r>
        <w:br/>
      </w:r>
      <w:r>
        <w:rPr>
          <w:rFonts w:ascii="Times New Roman"/>
          <w:b w:val="false"/>
          <w:i w:val="false"/>
          <w:color w:val="000000"/>
          <w:sz w:val="28"/>
        </w:rPr>
        <w:t>
Қала</w:t>
      </w:r>
    </w:p>
    <w:p>
      <w:pPr>
        <w:spacing w:after="0"/>
        <w:ind w:left="0"/>
        <w:jc w:val="both"/>
      </w:pPr>
      <w:r>
        <w:drawing>
          <wp:inline distT="0" distB="0" distL="0" distR="0">
            <wp:extent cx="825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25500" cy="863600"/>
                    </a:xfrm>
                    <a:prstGeom prst="rect">
                      <a:avLst/>
                    </a:prstGeom>
                  </pic:spPr>
                </pic:pic>
              </a:graphicData>
            </a:graphic>
          </wp:inline>
        </w:drawing>
      </w:r>
    </w:p>
    <w:bookmarkStart w:name="z435" w:id="26"/>
    <w:p>
      <w:pPr>
        <w:spacing w:after="0"/>
        <w:ind w:left="0"/>
        <w:jc w:val="left"/>
      </w:pPr>
      <w:r>
        <w:rPr>
          <w:rFonts w:ascii="Times New Roman"/>
          <w:b/>
          <w:i w:val="false"/>
          <w:color w:val="000000"/>
        </w:rPr>
        <w:t xml:space="preserve"> 
МЕМЛЕКЕТТІК ЛИЦЕНЗИЯҒА</w:t>
      </w:r>
      <w:r>
        <w:br/>
      </w:r>
      <w:r>
        <w:rPr>
          <w:rFonts w:ascii="Times New Roman"/>
          <w:b/>
          <w:i w:val="false"/>
          <w:color w:val="000000"/>
        </w:rPr>
        <w:t>
ҚОСЫМША</w:t>
      </w:r>
    </w:p>
    <w:bookmarkEnd w:id="26"/>
    <w:p>
      <w:pPr>
        <w:spacing w:after="0"/>
        <w:ind w:left="0"/>
        <w:jc w:val="both"/>
      </w:pPr>
      <w:r>
        <w:drawing>
          <wp:inline distT="0" distB="0" distL="0" distR="0">
            <wp:extent cx="51181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118100" cy="3530600"/>
                    </a:xfrm>
                    <a:prstGeom prst="rect">
                      <a:avLst/>
                    </a:prstGeom>
                  </pic:spPr>
                </pic:pic>
              </a:graphicData>
            </a:graphic>
          </wp:inline>
        </w:drawing>
      </w:r>
    </w:p>
    <w:p>
      <w:pPr>
        <w:spacing w:after="0"/>
        <w:ind w:left="0"/>
        <w:jc w:val="both"/>
      </w:pPr>
      <w:r>
        <w:rPr>
          <w:rFonts w:ascii="Times New Roman"/>
          <w:b w:val="false"/>
          <w:i w:val="false"/>
          <w:color w:val="000000"/>
          <w:sz w:val="28"/>
        </w:rPr>
        <w:t>      Берілген құжат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w:t>
      </w:r>
      <w:r>
        <w:br/>
      </w: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bookmarkStart w:name="z110" w:id="27"/>
    <w:p>
      <w:pPr>
        <w:spacing w:after="0"/>
        <w:ind w:left="0"/>
        <w:jc w:val="both"/>
      </w:pPr>
      <w:r>
        <w:rPr>
          <w:rFonts w:ascii="Times New Roman"/>
          <w:b w:val="false"/>
          <w:i w:val="false"/>
          <w:color w:val="000000"/>
          <w:sz w:val="28"/>
        </w:rPr>
        <w:t>
«Байланыс саласындағы қызметтерді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xml:space="preserve">
телнұсқасын беру»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5-қосымша                </w:t>
      </w:r>
    </w:p>
    <w:bookmarkEnd w:id="27"/>
    <w:bookmarkStart w:name="z111" w:id="28"/>
    <w:p>
      <w:pPr>
        <w:spacing w:after="0"/>
        <w:ind w:left="0"/>
        <w:jc w:val="both"/>
      </w:pPr>
      <w:r>
        <w:rPr>
          <w:rFonts w:ascii="Times New Roman"/>
          <w:b w:val="false"/>
          <w:i w:val="false"/>
          <w:color w:val="000000"/>
          <w:sz w:val="28"/>
        </w:rPr>
        <w:t>
Нысан</w:t>
      </w:r>
    </w:p>
    <w:bookmarkEnd w:id="28"/>
    <w:bookmarkStart w:name="z112" w:id="29"/>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атауы)</w:t>
      </w:r>
    </w:p>
    <w:bookmarkEnd w:id="29"/>
    <w:bookmarkStart w:name="z113" w:id="3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0"/>
    <w:bookmarkStart w:name="z12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809 бұйрығына           </w:t>
      </w:r>
      <w:r>
        <w:br/>
      </w:r>
      <w:r>
        <w:rPr>
          <w:rFonts w:ascii="Times New Roman"/>
          <w:b w:val="false"/>
          <w:i w:val="false"/>
          <w:color w:val="000000"/>
          <w:sz w:val="28"/>
        </w:rPr>
        <w:t xml:space="preserve">
2-қосымша              </w:t>
      </w:r>
    </w:p>
    <w:bookmarkEnd w:id="31"/>
    <w:bookmarkStart w:name="z122" w:id="32"/>
    <w:p>
      <w:pPr>
        <w:spacing w:after="0"/>
        <w:ind w:left="0"/>
        <w:jc w:val="left"/>
      </w:pPr>
      <w:r>
        <w:rPr>
          <w:rFonts w:ascii="Times New Roman"/>
          <w:b/>
          <w:i w:val="false"/>
          <w:color w:val="000000"/>
        </w:rPr>
        <w:t xml:space="preserve"> 
«Нөмірлеу ресурсын бөлу және нөмірлерді беру, сондай-ақ оларды</w:t>
      </w:r>
      <w:r>
        <w:br/>
      </w:r>
      <w:r>
        <w:rPr>
          <w:rFonts w:ascii="Times New Roman"/>
          <w:b/>
          <w:i w:val="false"/>
          <w:color w:val="000000"/>
        </w:rPr>
        <w:t>
алып қою» электрондық мемлекеттік қызмет регламенті</w:t>
      </w:r>
    </w:p>
    <w:bookmarkEnd w:id="32"/>
    <w:bookmarkStart w:name="z123" w:id="33"/>
    <w:p>
      <w:pPr>
        <w:spacing w:after="0"/>
        <w:ind w:left="0"/>
        <w:jc w:val="left"/>
      </w:pPr>
      <w:r>
        <w:rPr>
          <w:rFonts w:ascii="Times New Roman"/>
          <w:b/>
          <w:i w:val="false"/>
          <w:color w:val="000000"/>
        </w:rPr>
        <w:t xml:space="preserve"> 
1. Жалпы ережелер</w:t>
      </w:r>
    </w:p>
    <w:bookmarkEnd w:id="33"/>
    <w:bookmarkStart w:name="z124" w:id="34"/>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электрондық мемлекеттік қызметті (бұдан әрі – электрондық мемлекеттік қызмет) Қазақстан Республикасы Көлік және коммуникация министрлігі Байланыс және ақпараттандыру комитеті (бұдан әрі – Комитет),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Көлік және коммуникация министрлігімен көрсететін байланыс саласындағы мемлекеттік қызметтердің стандарттарын бекіту туралы» Қазақстан Республикасы Үкіметінің 2012 жылғы 5 қыркүйектегі № 1152 қаулысымен бекітілген «Нөмірлеу ресурсын бөлу және нөмірлерді беру, сондай-ақ оларды алып қою»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толықтай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4) пайдаланушы (алушы, Комитет)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5) мемлекеттік қызметті алушы (бұдан әрі –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6)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көрсету регламентi – мемлекеттiк қызмет көрсету стандартының сақталуын қамтамасыз етуге қойылатын талаптарды белгiлейтiн және мемлекеттік органдардың, олардың ведомстволық бағыныстағы ұйымдарының, лауазымды адамдардың, сондай-ақ жеке және заңды тұлғалардың электрондық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12)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сәйкестендірме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13) «заңды тұлғалар» мемлекеттік дерекқоры (бұдан әрі – ЗТ МДҚ) – ақпаратты автоматтандырылған түрде жинау, сақтау және өңдеу, Қазақстан Республикасындағы заңды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бизнес-сәйкестендіру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үкiметтiң» шлюзi (бұдан әрi – ЭҮШ) – электрондық қызметтi iске асыру шеңберінде «электрондық үкiметтiң» ақпараттық жүйелерiн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16) «Е-лицензиялау» веб-порталы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МДҚ АЖ).</w:t>
      </w:r>
    </w:p>
    <w:bookmarkEnd w:id="34"/>
    <w:bookmarkStart w:name="z145" w:id="35"/>
    <w:p>
      <w:pPr>
        <w:spacing w:after="0"/>
        <w:ind w:left="0"/>
        <w:jc w:val="left"/>
      </w:pPr>
      <w:r>
        <w:rPr>
          <w:rFonts w:ascii="Times New Roman"/>
          <w:b/>
          <w:i w:val="false"/>
          <w:color w:val="000000"/>
        </w:rPr>
        <w:t xml:space="preserve"> 
2. Электрондық мемлекеттік қызметті көрсету жөніндегі Комитет</w:t>
      </w:r>
      <w:r>
        <w:br/>
      </w:r>
      <w:r>
        <w:rPr>
          <w:rFonts w:ascii="Times New Roman"/>
          <w:b/>
          <w:i w:val="false"/>
          <w:color w:val="000000"/>
        </w:rPr>
        <w:t>
қызметінің тәртібі</w:t>
      </w:r>
    </w:p>
    <w:bookmarkEnd w:id="35"/>
    <w:bookmarkStart w:name="z146" w:id="36"/>
    <w:p>
      <w:pPr>
        <w:spacing w:after="0"/>
        <w:ind w:left="0"/>
        <w:jc w:val="both"/>
      </w:pPr>
      <w:r>
        <w:rPr>
          <w:rFonts w:ascii="Times New Roman"/>
          <w:b w:val="false"/>
          <w:i w:val="false"/>
          <w:color w:val="000000"/>
          <w:sz w:val="28"/>
        </w:rPr>
        <w:t>
      6. Комитеттің ЭҮП арқылы қадамдық әрекеттері мен шешімдері (ЭҮП арқылы электрондық мемлекеттік қызмет көрсету кезіндегі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алушы компьютердің интернет-браузеріне бекітіп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логин (БСН)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ЖСН/БСН арасындағы сәйкестендіру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алушының ЭЦҚ шынайылығының расталмауымен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алушының ЭЦҚ арқылы қызмет көрсету сауалының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«Е-лицензиялау» МДҚ АЖ-дегі электрондық құжатты (алушының сауалын) тіркеу және «Е-лицензиялау» МДҚ АЖ-дегі сауалды өңдеу;</w:t>
      </w:r>
      <w:r>
        <w:br/>
      </w:r>
      <w:r>
        <w:rPr>
          <w:rFonts w:ascii="Times New Roman"/>
          <w:b w:val="false"/>
          <w:i w:val="false"/>
          <w:color w:val="000000"/>
          <w:sz w:val="28"/>
        </w:rPr>
        <w:t>
</w:t>
      </w:r>
      <w:r>
        <w:rPr>
          <w:rFonts w:ascii="Times New Roman"/>
          <w:b w:val="false"/>
          <w:i w:val="false"/>
          <w:color w:val="000000"/>
          <w:sz w:val="28"/>
        </w:rPr>
        <w:t>
      11) 3 шарт – алушының біліктілік талаптарына және рұқсат беру негіздеріне сәйкестігін Комитеттің тексеруі;</w:t>
      </w:r>
      <w:r>
        <w:br/>
      </w:r>
      <w:r>
        <w:rPr>
          <w:rFonts w:ascii="Times New Roman"/>
          <w:b w:val="false"/>
          <w:i w:val="false"/>
          <w:color w:val="000000"/>
          <w:sz w:val="28"/>
        </w:rPr>
        <w:t>
</w:t>
      </w:r>
      <w:r>
        <w:rPr>
          <w:rFonts w:ascii="Times New Roman"/>
          <w:b w:val="false"/>
          <w:i w:val="false"/>
          <w:color w:val="000000"/>
          <w:sz w:val="28"/>
        </w:rPr>
        <w:t>
      12) 8 үдеріс – «Е-лицензиялау» МДҚ АЖ-дегі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11 үдеріс – алушының ЭҮП-те қалыптастырған электрондық мемлекеттік қызмет нәтижесін (бұйрықты) алуы. Электрондық құжат Комитеттің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Комитет арқылы қадамдық әрекеттер және шешімдер (Комитет арқылы электрондық мемлекеттік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келесі түрде жүзеге асырылады:</w:t>
      </w:r>
      <w:r>
        <w:br/>
      </w:r>
      <w:r>
        <w:rPr>
          <w:rFonts w:ascii="Times New Roman"/>
          <w:b w:val="false"/>
          <w:i w:val="false"/>
          <w:color w:val="000000"/>
          <w:sz w:val="28"/>
        </w:rPr>
        <w:t>
</w:t>
      </w:r>
      <w:r>
        <w:rPr>
          <w:rFonts w:ascii="Times New Roman"/>
          <w:b w:val="false"/>
          <w:i w:val="false"/>
          <w:color w:val="000000"/>
          <w:sz w:val="28"/>
        </w:rPr>
        <w:t>
      1) 1 үдеріс – Комитет қызметкерінің электрондық мемлекеттік қызметті алу үшін «Е-лицензиялау» МДҚ АЖ логині мен паролін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2) 1 шарт – логин мен пароль арқылы Комитеттің тіркелген қызметкері туралы мәліметтердің шынайылығын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3) 2 үдеріс – Комитет қызметкерінің мәліметтерінде бұзушылықтардың болуына байланысты «Е-лицензиялау» МДҚ АЖ-де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Комитет электрондық мемлекеттік қызметкерінің осы Регламентте көрсетілген электрондық мемлекеттік қызметтерді таңдауы, қызмет көрсетуге арналған сауал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ЭҮШ арқылы ЖТ МДҚ/ЗТ МДҚ-ға алушының деректері бойынша сұрау салу;</w:t>
      </w:r>
      <w:r>
        <w:br/>
      </w:r>
      <w:r>
        <w:rPr>
          <w:rFonts w:ascii="Times New Roman"/>
          <w:b w:val="false"/>
          <w:i w:val="false"/>
          <w:color w:val="000000"/>
          <w:sz w:val="28"/>
        </w:rPr>
        <w:t>
</w:t>
      </w:r>
      <w:r>
        <w:rPr>
          <w:rFonts w:ascii="Times New Roman"/>
          <w:b w:val="false"/>
          <w:i w:val="false"/>
          <w:color w:val="000000"/>
          <w:sz w:val="28"/>
        </w:rPr>
        <w:t>
      6) 2 шарт – алушының ЖТ МДҚ/ЗТ МДҚ-да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7) 5 үдеріс – ЖТ МДҚ/ЗТ МДҚ-да алушы деректерінің болмауымен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Комитет қызметкерінің алушы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АЖ-де сұрау салуды тіркеу және «Е-лицензиялау» МДҚ АЖ -де қызметті өңдеу;</w:t>
      </w:r>
      <w:r>
        <w:br/>
      </w:r>
      <w:r>
        <w:rPr>
          <w:rFonts w:ascii="Times New Roman"/>
          <w:b w:val="false"/>
          <w:i w:val="false"/>
          <w:color w:val="000000"/>
          <w:sz w:val="28"/>
        </w:rPr>
        <w:t>
</w:t>
      </w:r>
      <w:r>
        <w:rPr>
          <w:rFonts w:ascii="Times New Roman"/>
          <w:b w:val="false"/>
          <w:i w:val="false"/>
          <w:color w:val="000000"/>
          <w:sz w:val="28"/>
        </w:rPr>
        <w:t>
      10) 3 шарт – Комитеттің алушының бұйрықты ұсыну үшін біліктілік талаптарға және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АЖ-де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үдеріс – алушының «Е-лицензиялау» МДҚ АЖ -де қалыптастырған электрондық мемлекеттік қызмет нәтижесін (бұйрықты) алуы. Электрондық құжат электрондық мемлекеттік Комитеттің уәкілетті адамының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бойынша мемлекеттік және орыс тілдерінде ұсынылатын сұрау салу және жауап алудың экрандық нысандары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сұрау салудың орындалу деңгейін тексеру, сондай-ақ уәкілетті органға жүгіну арқылы.әдісі: «электрондық үкімет» порталындағы «Қызметті алудың тарихы».</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call-орталығы телефоны (1414) бойынша алуға болады.</w:t>
      </w:r>
    </w:p>
    <w:bookmarkEnd w:id="36"/>
    <w:bookmarkStart w:name="z176" w:id="3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37"/>
    <w:bookmarkStart w:name="z177" w:id="3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Комитет.</w:t>
      </w:r>
      <w:r>
        <w:br/>
      </w:r>
      <w:r>
        <w:rPr>
          <w:rFonts w:ascii="Times New Roman"/>
          <w:b w:val="false"/>
          <w:i w:val="false"/>
          <w:color w:val="000000"/>
          <w:sz w:val="28"/>
        </w:rPr>
        <w:t>
</w:t>
      </w:r>
      <w:r>
        <w:rPr>
          <w:rFonts w:ascii="Times New Roman"/>
          <w:b w:val="false"/>
          <w:i w:val="false"/>
          <w:color w:val="000000"/>
          <w:sz w:val="28"/>
        </w:rPr>
        <w:t>
      12. ҚФБ-ның әрекеттерінің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(ЭҮП және Комитет арқылы электрондық мемлекеттік қызмет көрсету кезіндегі) өзара байланысты олардың сипаттамаларына сәйкес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электрондық құжат (бұйрық) нысанында көрсетіледі.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нәтижелері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 сауалнама нысанына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беретін адамның ЖСН/БСН-нің болуы;</w:t>
      </w:r>
      <w:r>
        <w:br/>
      </w:r>
      <w:r>
        <w:rPr>
          <w:rFonts w:ascii="Times New Roman"/>
          <w:b w:val="false"/>
          <w:i w:val="false"/>
          <w:color w:val="000000"/>
          <w:sz w:val="28"/>
        </w:rPr>
        <w:t>
</w:t>
      </w:r>
      <w:r>
        <w:rPr>
          <w:rFonts w:ascii="Times New Roman"/>
          <w:b w:val="false"/>
          <w:i w:val="false"/>
          <w:color w:val="000000"/>
          <w:sz w:val="28"/>
        </w:rPr>
        <w:t>
      3) ЭҮП-ті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38"/>
    <w:bookmarkStart w:name="z196" w:id="39"/>
    <w:p>
      <w:pPr>
        <w:spacing w:after="0"/>
        <w:ind w:left="0"/>
        <w:jc w:val="both"/>
      </w:pPr>
      <w:r>
        <w:rPr>
          <w:rFonts w:ascii="Times New Roman"/>
          <w:b w:val="false"/>
          <w:i w:val="false"/>
          <w:color w:val="000000"/>
          <w:sz w:val="28"/>
        </w:rPr>
        <w:t xml:space="preserve">
«Нөмірлеу ресурсын бөлу және нөмірлерді   </w:t>
      </w:r>
      <w:r>
        <w:br/>
      </w:r>
      <w:r>
        <w:rPr>
          <w:rFonts w:ascii="Times New Roman"/>
          <w:b w:val="false"/>
          <w:i w:val="false"/>
          <w:color w:val="000000"/>
          <w:sz w:val="28"/>
        </w:rPr>
        <w:t>
беру, сондай-ақ оларды алып қою»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9"/>
    <w:bookmarkStart w:name="z197" w:id="40"/>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40"/>
    <w:p>
      <w:pPr>
        <w:spacing w:after="0"/>
        <w:ind w:left="0"/>
        <w:jc w:val="both"/>
      </w:pPr>
      <w:r>
        <w:drawing>
          <wp:inline distT="0" distB="0" distL="0" distR="0">
            <wp:extent cx="8864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64600" cy="4457700"/>
                    </a:xfrm>
                    <a:prstGeom prst="rect">
                      <a:avLst/>
                    </a:prstGeom>
                  </pic:spPr>
                </pic:pic>
              </a:graphicData>
            </a:graphic>
          </wp:inline>
        </w:drawing>
      </w:r>
    </w:p>
    <w:bookmarkStart w:name="z198" w:id="41"/>
    <w:p>
      <w:pPr>
        <w:spacing w:after="0"/>
        <w:ind w:left="0"/>
        <w:jc w:val="left"/>
      </w:pPr>
      <w:r>
        <w:rPr>
          <w:rFonts w:ascii="Times New Roman"/>
          <w:b/>
          <w:i w:val="false"/>
          <w:color w:val="000000"/>
        </w:rPr>
        <w:t xml:space="preserve"> 
Комитет арқылы электрондық мемлекеттік қызмет көрсету кезіндегі</w:t>
      </w:r>
      <w:r>
        <w:br/>
      </w:r>
      <w:r>
        <w:rPr>
          <w:rFonts w:ascii="Times New Roman"/>
          <w:b/>
          <w:i w:val="false"/>
          <w:color w:val="000000"/>
        </w:rPr>
        <w:t>
функционалдық өзара әрекет жасаудың № 2 диаграммасы</w:t>
      </w:r>
    </w:p>
    <w:bookmarkEnd w:id="41"/>
    <w:p>
      <w:pPr>
        <w:spacing w:after="0"/>
        <w:ind w:left="0"/>
        <w:jc w:val="both"/>
      </w:pPr>
      <w:r>
        <w:drawing>
          <wp:inline distT="0" distB="0" distL="0" distR="0">
            <wp:extent cx="93980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98000" cy="5245100"/>
                    </a:xfrm>
                    <a:prstGeom prst="rect">
                      <a:avLst/>
                    </a:prstGeom>
                  </pic:spPr>
                </pic:pic>
              </a:graphicData>
            </a:graphic>
          </wp:inline>
        </w:drawing>
      </w:r>
    </w:p>
    <w:bookmarkStart w:name="z199" w:id="42"/>
    <w:p>
      <w:pPr>
        <w:spacing w:after="0"/>
        <w:ind w:left="0"/>
        <w:jc w:val="left"/>
      </w:pPr>
      <w:r>
        <w:rPr>
          <w:rFonts w:ascii="Times New Roman"/>
          <w:b/>
          <w:i w:val="false"/>
          <w:color w:val="000000"/>
        </w:rPr>
        <w:t xml:space="preserve"> 
Шартты белгілер:</w:t>
      </w:r>
    </w:p>
    <w:bookmarkEnd w:id="42"/>
    <w:p>
      <w:pPr>
        <w:spacing w:after="0"/>
        <w:ind w:left="0"/>
        <w:jc w:val="both"/>
      </w:pPr>
      <w:r>
        <w:drawing>
          <wp:inline distT="0" distB="0" distL="0" distR="0">
            <wp:extent cx="43688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68800" cy="5753100"/>
                    </a:xfrm>
                    <a:prstGeom prst="rect">
                      <a:avLst/>
                    </a:prstGeom>
                  </pic:spPr>
                </pic:pic>
              </a:graphicData>
            </a:graphic>
          </wp:inline>
        </w:drawing>
      </w:r>
    </w:p>
    <w:bookmarkStart w:name="z200" w:id="43"/>
    <w:p>
      <w:pPr>
        <w:spacing w:after="0"/>
        <w:ind w:left="0"/>
        <w:jc w:val="both"/>
      </w:pPr>
      <w:r>
        <w:rPr>
          <w:rFonts w:ascii="Times New Roman"/>
          <w:b w:val="false"/>
          <w:i w:val="false"/>
          <w:color w:val="000000"/>
          <w:sz w:val="28"/>
        </w:rPr>
        <w:t xml:space="preserve">
«Нөмірлеу ресурсын бөлу және нөмірлерді   </w:t>
      </w:r>
      <w:r>
        <w:br/>
      </w:r>
      <w:r>
        <w:rPr>
          <w:rFonts w:ascii="Times New Roman"/>
          <w:b w:val="false"/>
          <w:i w:val="false"/>
          <w:color w:val="000000"/>
          <w:sz w:val="28"/>
        </w:rPr>
        <w:t>
беру, сондай-ақ оларды алып қою»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3"/>
    <w:bookmarkStart w:name="z201" w:id="44"/>
    <w:p>
      <w:pPr>
        <w:spacing w:after="0"/>
        <w:ind w:left="0"/>
        <w:jc w:val="left"/>
      </w:pPr>
      <w:r>
        <w:rPr>
          <w:rFonts w:ascii="Times New Roman"/>
          <w:b/>
          <w:i w:val="false"/>
          <w:color w:val="000000"/>
        </w:rPr>
        <w:t xml:space="preserve"> 
Электрондық мемлекеттік қызмет бойынша сұрау салу және жауап</w:t>
      </w:r>
      <w:r>
        <w:br/>
      </w:r>
      <w:r>
        <w:rPr>
          <w:rFonts w:ascii="Times New Roman"/>
          <w:b/>
          <w:i w:val="false"/>
          <w:color w:val="000000"/>
        </w:rPr>
        <w:t>
алудың экрандық нысандары</w:t>
      </w:r>
    </w:p>
    <w:bookmarkEnd w:id="44"/>
    <w:bookmarkStart w:name="z202" w:id="45"/>
    <w:p>
      <w:pPr>
        <w:spacing w:after="0"/>
        <w:ind w:left="0"/>
        <w:jc w:val="left"/>
      </w:pPr>
      <w:r>
        <w:rPr>
          <w:rFonts w:ascii="Times New Roman"/>
          <w:b/>
          <w:i w:val="false"/>
          <w:color w:val="000000"/>
        </w:rPr>
        <w:t xml:space="preserve"> 
1. Авторизация</w:t>
      </w:r>
    </w:p>
    <w:bookmarkEnd w:id="45"/>
    <w:p>
      <w:pPr>
        <w:spacing w:after="0"/>
        <w:ind w:left="0"/>
        <w:jc w:val="both"/>
      </w:pPr>
      <w:r>
        <w:drawing>
          <wp:inline distT="0" distB="0" distL="0" distR="0">
            <wp:extent cx="65024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02400" cy="3200400"/>
                    </a:xfrm>
                    <a:prstGeom prst="rect">
                      <a:avLst/>
                    </a:prstGeom>
                  </pic:spPr>
                </pic:pic>
              </a:graphicData>
            </a:graphic>
          </wp:inline>
        </w:drawing>
      </w:r>
    </w:p>
    <w:bookmarkStart w:name="z203" w:id="46"/>
    <w:p>
      <w:pPr>
        <w:spacing w:after="0"/>
        <w:ind w:left="0"/>
        <w:jc w:val="left"/>
      </w:pPr>
      <w:r>
        <w:rPr>
          <w:rFonts w:ascii="Times New Roman"/>
          <w:b/>
          <w:i w:val="false"/>
          <w:color w:val="000000"/>
        </w:rPr>
        <w:t xml:space="preserve"> 
2. Электрондық мемлекеттік қызметті таңдау</w:t>
      </w:r>
    </w:p>
    <w:bookmarkEnd w:id="46"/>
    <w:p>
      <w:pPr>
        <w:spacing w:after="0"/>
        <w:ind w:left="0"/>
        <w:jc w:val="both"/>
      </w:pPr>
      <w:r>
        <w:drawing>
          <wp:inline distT="0" distB="0" distL="0" distR="0">
            <wp:extent cx="6515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515100" cy="2984500"/>
                    </a:xfrm>
                    <a:prstGeom prst="rect">
                      <a:avLst/>
                    </a:prstGeom>
                  </pic:spPr>
                </pic:pic>
              </a:graphicData>
            </a:graphic>
          </wp:inline>
        </w:drawing>
      </w:r>
    </w:p>
    <w:bookmarkStart w:name="z204" w:id="47"/>
    <w:p>
      <w:pPr>
        <w:spacing w:after="0"/>
        <w:ind w:left="0"/>
        <w:jc w:val="left"/>
      </w:pPr>
      <w:r>
        <w:rPr>
          <w:rFonts w:ascii="Times New Roman"/>
          <w:b/>
          <w:i w:val="false"/>
          <w:color w:val="000000"/>
        </w:rPr>
        <w:t xml:space="preserve"> 
3. Сұрау салуды толтыру</w:t>
      </w:r>
    </w:p>
    <w:bookmarkEnd w:id="47"/>
    <w:p>
      <w:pPr>
        <w:spacing w:after="0"/>
        <w:ind w:left="0"/>
        <w:jc w:val="both"/>
      </w:pPr>
      <w:r>
        <w:drawing>
          <wp:inline distT="0" distB="0" distL="0" distR="0">
            <wp:extent cx="64897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89700" cy="6553200"/>
                    </a:xfrm>
                    <a:prstGeom prst="rect">
                      <a:avLst/>
                    </a:prstGeom>
                  </pic:spPr>
                </pic:pic>
              </a:graphicData>
            </a:graphic>
          </wp:inline>
        </w:drawing>
      </w:r>
    </w:p>
    <w:bookmarkStart w:name="z205" w:id="48"/>
    <w:p>
      <w:pPr>
        <w:spacing w:after="0"/>
        <w:ind w:left="0"/>
        <w:jc w:val="left"/>
      </w:pPr>
      <w:r>
        <w:rPr>
          <w:rFonts w:ascii="Times New Roman"/>
          <w:b/>
          <w:i w:val="false"/>
          <w:color w:val="000000"/>
        </w:rPr>
        <w:t xml:space="preserve"> 
4. Сұрау салуға қол қою</w:t>
      </w:r>
    </w:p>
    <w:bookmarkEnd w:id="48"/>
    <w:p>
      <w:pPr>
        <w:spacing w:after="0"/>
        <w:ind w:left="0"/>
        <w:jc w:val="both"/>
      </w:pPr>
      <w:r>
        <w:drawing>
          <wp:inline distT="0" distB="0" distL="0" distR="0">
            <wp:extent cx="6565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565900" cy="1765300"/>
                    </a:xfrm>
                    <a:prstGeom prst="rect">
                      <a:avLst/>
                    </a:prstGeom>
                  </pic:spPr>
                </pic:pic>
              </a:graphicData>
            </a:graphic>
          </wp:inline>
        </w:drawing>
      </w:r>
    </w:p>
    <w:bookmarkStart w:name="z206" w:id="49"/>
    <w:p>
      <w:pPr>
        <w:spacing w:after="0"/>
        <w:ind w:left="0"/>
        <w:jc w:val="left"/>
      </w:pPr>
      <w:r>
        <w:rPr>
          <w:rFonts w:ascii="Times New Roman"/>
          <w:b/>
          <w:i w:val="false"/>
          <w:color w:val="000000"/>
        </w:rPr>
        <w:t xml:space="preserve"> 
5. Сұрау салудың орындалу барысын тексеру</w:t>
      </w:r>
    </w:p>
    <w:bookmarkEnd w:id="49"/>
    <w:p>
      <w:pPr>
        <w:spacing w:after="0"/>
        <w:ind w:left="0"/>
        <w:jc w:val="both"/>
      </w:pPr>
      <w:r>
        <w:drawing>
          <wp:inline distT="0" distB="0" distL="0" distR="0">
            <wp:extent cx="6451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51600" cy="1955800"/>
                    </a:xfrm>
                    <a:prstGeom prst="rect">
                      <a:avLst/>
                    </a:prstGeom>
                  </pic:spPr>
                </pic:pic>
              </a:graphicData>
            </a:graphic>
          </wp:inline>
        </w:drawing>
      </w:r>
    </w:p>
    <w:bookmarkStart w:name="z207" w:id="50"/>
    <w:p>
      <w:pPr>
        <w:spacing w:after="0"/>
        <w:ind w:left="0"/>
        <w:jc w:val="left"/>
      </w:pPr>
      <w:r>
        <w:rPr>
          <w:rFonts w:ascii="Times New Roman"/>
          <w:b/>
          <w:i w:val="false"/>
          <w:color w:val="000000"/>
        </w:rPr>
        <w:t xml:space="preserve"> 
6. Электрондық мемлекеттік қызметтің нәтижесін көру</w:t>
      </w:r>
    </w:p>
    <w:bookmarkEnd w:id="50"/>
    <w:p>
      <w:pPr>
        <w:spacing w:after="0"/>
        <w:ind w:left="0"/>
        <w:jc w:val="both"/>
      </w:pPr>
      <w:r>
        <w:drawing>
          <wp:inline distT="0" distB="0" distL="0" distR="0">
            <wp:extent cx="64643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64300" cy="1790700"/>
                    </a:xfrm>
                    <a:prstGeom prst="rect">
                      <a:avLst/>
                    </a:prstGeom>
                  </pic:spPr>
                </pic:pic>
              </a:graphicData>
            </a:graphic>
          </wp:inline>
        </w:drawing>
      </w:r>
    </w:p>
    <w:bookmarkStart w:name="z208" w:id="51"/>
    <w:p>
      <w:pPr>
        <w:spacing w:after="0"/>
        <w:ind w:left="0"/>
        <w:jc w:val="both"/>
      </w:pPr>
      <w:r>
        <w:rPr>
          <w:rFonts w:ascii="Times New Roman"/>
          <w:b w:val="false"/>
          <w:i w:val="false"/>
          <w:color w:val="000000"/>
          <w:sz w:val="28"/>
        </w:rPr>
        <w:t xml:space="preserve">
«Нөмірлеу ресурсын бөлу және нөмірлерді   </w:t>
      </w:r>
      <w:r>
        <w:br/>
      </w:r>
      <w:r>
        <w:rPr>
          <w:rFonts w:ascii="Times New Roman"/>
          <w:b w:val="false"/>
          <w:i w:val="false"/>
          <w:color w:val="000000"/>
          <w:sz w:val="28"/>
        </w:rPr>
        <w:t>
беру, сондай-ақ оларды алып қою» электрондық</w:t>
      </w:r>
      <w:r>
        <w:br/>
      </w:r>
      <w:r>
        <w:rPr>
          <w:rFonts w:ascii="Times New Roman"/>
          <w:b w:val="false"/>
          <w:i w:val="false"/>
          <w:color w:val="000000"/>
          <w:sz w:val="28"/>
        </w:rPr>
        <w:t xml:space="preserve">
мемлекеттік қызметтің регламентіне    </w:t>
      </w:r>
      <w:r>
        <w:br/>
      </w:r>
      <w:r>
        <w:rPr>
          <w:rFonts w:ascii="Times New Roman"/>
          <w:b w:val="false"/>
          <w:i w:val="false"/>
          <w:color w:val="000000"/>
          <w:sz w:val="28"/>
        </w:rPr>
        <w:t xml:space="preserve">
3-қосымша                 </w:t>
      </w:r>
    </w:p>
    <w:bookmarkEnd w:id="51"/>
    <w:bookmarkStart w:name="z209" w:id="52"/>
    <w:p>
      <w:pPr>
        <w:spacing w:after="0"/>
        <w:ind w:left="0"/>
        <w:jc w:val="left"/>
      </w:pPr>
      <w:r>
        <w:rPr>
          <w:rFonts w:ascii="Times New Roman"/>
          <w:b/>
          <w:i w:val="false"/>
          <w:color w:val="000000"/>
        </w:rPr>
        <w:t xml:space="preserve"> 
1-кесте. ЭҮП арқылы ҚФБ іс-әрекеттерінің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316"/>
        <w:gridCol w:w="1316"/>
        <w:gridCol w:w="1316"/>
        <w:gridCol w:w="1316"/>
        <w:gridCol w:w="1316"/>
        <w:gridCol w:w="1317"/>
        <w:gridCol w:w="1317"/>
        <w:gridCol w:w="1317"/>
        <w:gridCol w:w="1317"/>
        <w:gridCol w:w="1317"/>
      </w:tblGrid>
      <w:tr>
        <w:trPr>
          <w:trHeight w:val="67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АЖ МДҚ-дағы сауалды өңдеу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(бұйрық)</w:t>
            </w:r>
          </w:p>
        </w:tc>
      </w:tr>
      <w:tr>
        <w:trPr>
          <w:trHeight w:val="169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астам емес</w:t>
            </w:r>
          </w:p>
        </w:tc>
      </w:tr>
      <w:tr>
        <w:trPr>
          <w:trHeight w:val="82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5-ЭЦҚ-да қателік болғанда, 6-ЭЦҚ-да қателік болмағанда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АЖ МДҚ-да сұрау бойынша деректердің болмауы, 9–сұрату бойынша деректер табылса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0" w:id="53"/>
    <w:p>
      <w:pPr>
        <w:spacing w:after="0"/>
        <w:ind w:left="0"/>
        <w:jc w:val="left"/>
      </w:pPr>
      <w:r>
        <w:rPr>
          <w:rFonts w:ascii="Times New Roman"/>
          <w:b/>
          <w:i w:val="false"/>
          <w:color w:val="000000"/>
        </w:rPr>
        <w:t xml:space="preserve"> 
2-кесте. Комитет арқылы ҚФБ іс-әрекеттерінің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318"/>
        <w:gridCol w:w="1318"/>
        <w:gridCol w:w="1318"/>
        <w:gridCol w:w="1318"/>
        <w:gridCol w:w="1318"/>
        <w:gridCol w:w="1318"/>
        <w:gridCol w:w="1318"/>
        <w:gridCol w:w="1318"/>
        <w:gridCol w:w="1318"/>
        <w:gridCol w:w="1318"/>
      </w:tblGrid>
      <w:tr>
        <w:trPr>
          <w:trHeight w:val="67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w:t>
            </w:r>
          </w:p>
          <w:p>
            <w:pPr>
              <w:spacing w:after="20"/>
              <w:ind w:left="20"/>
              <w:jc w:val="both"/>
            </w:pPr>
            <w:r>
              <w:rPr>
                <w:rFonts w:ascii="Times New Roman"/>
                <w:b w:val="false"/>
                <w:i w:val="false"/>
                <w:color w:val="000000"/>
                <w:sz w:val="20"/>
              </w:rPr>
              <w:t>ЗТ МДҚ</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r>
      <w:tr>
        <w:trPr>
          <w:trHeight w:val="79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авторландырылады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қызметкерімен қызметті таңдауы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-да алушының деректерін тексеруге сұрау салу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ЖТ МДҚ/ ЗТ МДҚ -да электрондық құжатты тіркеу және «Е-лицензиялау» МДҚ ЖТ-да қызметті өңдеу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алушының деректерінде бұзушылықтардың болуымен байланысты сұрау салынған қызметтен бас тарту туралы хабарламаны қалыптастыру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(бұйрық)</w:t>
            </w:r>
          </w:p>
        </w:tc>
      </w:tr>
      <w:tr>
        <w:trPr>
          <w:trHeight w:val="169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сұратуды тіркеу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r>
      <w:tr>
        <w:trPr>
          <w:trHeight w:val="30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астам емес</w:t>
            </w:r>
          </w:p>
        </w:tc>
      </w:tr>
      <w:tr>
        <w:trPr>
          <w:trHeight w:val="237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1-Комитет қызметкерінің логин мен пароль деректерінің шынайлылығын «Е-лицензиялау» МДҚ АЖ-де тексеру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 деректерінде бұзушылықтар болғанда; 6–авторландыру табысты өткенде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АЖ МДҚ-да сұрау бойынша деректердің болмауы,  9–сұрату бойынша деректер табылса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1" w:id="54"/>
    <w:p>
      <w:pPr>
        <w:spacing w:after="0"/>
        <w:ind w:left="0"/>
        <w:jc w:val="both"/>
      </w:pPr>
      <w:r>
        <w:rPr>
          <w:rFonts w:ascii="Times New Roman"/>
          <w:b w:val="false"/>
          <w:i w:val="false"/>
          <w:color w:val="000000"/>
          <w:sz w:val="28"/>
        </w:rPr>
        <w:t xml:space="preserve">
«Нөмірлеу ресурсын бөлу және нөмірлерді   </w:t>
      </w:r>
      <w:r>
        <w:br/>
      </w:r>
      <w:r>
        <w:rPr>
          <w:rFonts w:ascii="Times New Roman"/>
          <w:b w:val="false"/>
          <w:i w:val="false"/>
          <w:color w:val="000000"/>
          <w:sz w:val="28"/>
        </w:rPr>
        <w:t>
беру, сондай-ақ оларды алып қою»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54"/>
    <w:bookmarkStart w:name="z212" w:id="55"/>
    <w:p>
      <w:pPr>
        <w:spacing w:after="0"/>
        <w:ind w:left="0"/>
        <w:jc w:val="both"/>
      </w:pPr>
      <w:r>
        <w:rPr>
          <w:rFonts w:ascii="Times New Roman"/>
          <w:b w:val="false"/>
          <w:i w:val="false"/>
          <w:color w:val="000000"/>
          <w:sz w:val="28"/>
        </w:rPr>
        <w:t>
Нысан</w:t>
      </w:r>
    </w:p>
    <w:bookmarkEnd w:id="55"/>
    <w:bookmarkStart w:name="z213" w:id="56"/>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атауы)</w:t>
      </w:r>
    </w:p>
    <w:bookmarkEnd w:id="56"/>
    <w:bookmarkStart w:name="z214" w:id="57"/>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57"/>
    <w:bookmarkStart w:name="z222"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809 бұйрығына           </w:t>
      </w:r>
      <w:r>
        <w:br/>
      </w:r>
      <w:r>
        <w:rPr>
          <w:rFonts w:ascii="Times New Roman"/>
          <w:b w:val="false"/>
          <w:i w:val="false"/>
          <w:color w:val="000000"/>
          <w:sz w:val="28"/>
        </w:rPr>
        <w:t xml:space="preserve">
3-қосымша              </w:t>
      </w:r>
    </w:p>
    <w:bookmarkEnd w:id="58"/>
    <w:bookmarkStart w:name="z223" w:id="59"/>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беру» электрондық мемлекеттік қызмет регламенті</w:t>
      </w:r>
    </w:p>
    <w:bookmarkEnd w:id="59"/>
    <w:bookmarkStart w:name="z224" w:id="60"/>
    <w:p>
      <w:pPr>
        <w:spacing w:after="0"/>
        <w:ind w:left="0"/>
        <w:jc w:val="left"/>
      </w:pPr>
      <w:r>
        <w:rPr>
          <w:rFonts w:ascii="Times New Roman"/>
          <w:b/>
          <w:i w:val="false"/>
          <w:color w:val="000000"/>
        </w:rPr>
        <w:t xml:space="preserve"> 
1. Жалпы ережелер</w:t>
      </w:r>
    </w:p>
    <w:bookmarkEnd w:id="60"/>
    <w:bookmarkStart w:name="z225" w:id="61"/>
    <w:p>
      <w:pPr>
        <w:spacing w:after="0"/>
        <w:ind w:left="0"/>
        <w:jc w:val="both"/>
      </w:pPr>
      <w:r>
        <w:rPr>
          <w:rFonts w:ascii="Times New Roman"/>
          <w:b w:val="false"/>
          <w:i w:val="false"/>
          <w:color w:val="000000"/>
          <w:sz w:val="28"/>
        </w:rPr>
        <w:t>
      1. «Қазақстан Республикасының радиожиілік спектрін пайдалануға рұқсат беру» электрондық мемлекеттік қызметті (бұдан әрі – электрондық мемлекеттік қызмет) радиожиілік ресурсы пайдаланылатын жердегі Қазақстан Республикасы Көлік және коммуникация министрлігі Байланыс және ақпараттандыру комитетінің Байланыс және ақпараттандыру инспекциялары және Қазақстан Республикасы Көлік және коммуникация министрлігінің Байланыс және ақпараттандыру комитеті (бұдан әрі – Комитет),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Көлік және коммуникация министрлігі көрсететін байланыс саласындағы мемлекеттік қызметтердің стандарттарын бекіту туралы» Қазақстан Республикасы Үкіметінің 2012 жылғы 5 қыркүйектегі № 1152 қаулысымен бекітілген «Қазақстан Республикасының радиожиілік спектрін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нөмірі;</w:t>
      </w:r>
      <w:r>
        <w:br/>
      </w:r>
      <w:r>
        <w:rPr>
          <w:rFonts w:ascii="Times New Roman"/>
          <w:b w:val="false"/>
          <w:i w:val="false"/>
          <w:color w:val="000000"/>
          <w:sz w:val="28"/>
        </w:rPr>
        <w:t>
</w:t>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нөмірі;</w:t>
      </w:r>
      <w:r>
        <w:br/>
      </w:r>
      <w:r>
        <w:rPr>
          <w:rFonts w:ascii="Times New Roman"/>
          <w:b w:val="false"/>
          <w:i w:val="false"/>
          <w:color w:val="000000"/>
          <w:sz w:val="28"/>
        </w:rPr>
        <w:t>
</w:t>
      </w:r>
      <w:r>
        <w:rPr>
          <w:rFonts w:ascii="Times New Roman"/>
          <w:b w:val="false"/>
          <w:i w:val="false"/>
          <w:color w:val="000000"/>
          <w:sz w:val="28"/>
        </w:rPr>
        <w:t>
      4) пайдаланушы (алушы, Комитет)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5) мемлекеттік қызметті алушы (бұдан әрі - алушы) – ақпараттық жүйеге оған қажетті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6)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көрсету регламентi – мемлекеттiк қызмет көрсету стандартының сақталуын қамтамасыз етуге қойылатын талаптарды белгiлейтiн және мемлекеттік және органдардың, олардың ведомстволық бағыныстағы ұйымдарының, лауазымды адамдардың, сондай-ақ жеке және заңды тұлғалардың электрондық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12)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13) «заңды тұлғалар» мемлекеттік дерекқоры (бұдан әрі – ЗТ МДҚ) – ақпаратты автоматтандырылған түрде жинау, сақтау және өңдеу, Қазақстан Республикасындағы заңды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бизнес-сәйкестендіру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үкiметтiң» төлеу шлюзi (бұдан әрі – ЭҮТШ) – екінші деңгейдегі банктердің, банктік операциялардың жеке түрлерін жүзеге асыратын ұйымдардың және «электрондық үкiметтiң» жеке және заңды тұлғалардың төлемдерді жүзеге асыруы кезінде ақпараттық жүйелерінің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16) «электрондық үкiметтiң» шлюзi (бұдан әрi – ЭҮШ) – электрондық қызметтi iске асыру шеңберінде «электрондық үкiметтiң» ақпараттық жүйелерiн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17) «Е-лицензиялау» веб-порталы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МДҚ АЖ).</w:t>
      </w:r>
    </w:p>
    <w:bookmarkEnd w:id="61"/>
    <w:bookmarkStart w:name="z247" w:id="62"/>
    <w:p>
      <w:pPr>
        <w:spacing w:after="0"/>
        <w:ind w:left="0"/>
        <w:jc w:val="left"/>
      </w:pPr>
      <w:r>
        <w:rPr>
          <w:rFonts w:ascii="Times New Roman"/>
          <w:b/>
          <w:i w:val="false"/>
          <w:color w:val="000000"/>
        </w:rPr>
        <w:t xml:space="preserve"> 
2. Электрондық мемлекеттік қызметті көрсету жөніндегі</w:t>
      </w:r>
      <w:r>
        <w:br/>
      </w:r>
      <w:r>
        <w:rPr>
          <w:rFonts w:ascii="Times New Roman"/>
          <w:b/>
          <w:i w:val="false"/>
          <w:color w:val="000000"/>
        </w:rPr>
        <w:t>
Комитет қызметінің тәртібі</w:t>
      </w:r>
    </w:p>
    <w:bookmarkEnd w:id="62"/>
    <w:bookmarkStart w:name="z248" w:id="63"/>
    <w:p>
      <w:pPr>
        <w:spacing w:after="0"/>
        <w:ind w:left="0"/>
        <w:jc w:val="both"/>
      </w:pPr>
      <w:r>
        <w:rPr>
          <w:rFonts w:ascii="Times New Roman"/>
          <w:b w:val="false"/>
          <w:i w:val="false"/>
          <w:color w:val="000000"/>
          <w:sz w:val="28"/>
        </w:rPr>
        <w:t>
      6. Комитеттің ЭҮП арқылы қадамдық әрекеттері мен шешімдері (ЭҮП арқылы электрондық мемлекеттік қызмет көрсету кезіндегі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алушы компьютердің интернет-браузеріне бекітіп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логин (БСН)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ЖСН/БСН арасындағы сәйкестендіру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алушының ЭЦҚ шынайылығының расталмауымен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алушының ЭЦҚ көмегімен қызмет көрсету сауалының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«Е-лицензиялау» МДҚ АЖ-дегі электрондық құжатты (алушының сауалын) тіркеу және «Е-лицензиялау» АЖ МДҚ-дағы сауалды өңдеу;</w:t>
      </w:r>
      <w:r>
        <w:br/>
      </w:r>
      <w:r>
        <w:rPr>
          <w:rFonts w:ascii="Times New Roman"/>
          <w:b w:val="false"/>
          <w:i w:val="false"/>
          <w:color w:val="000000"/>
          <w:sz w:val="28"/>
        </w:rPr>
        <w:t>
</w:t>
      </w:r>
      <w:r>
        <w:rPr>
          <w:rFonts w:ascii="Times New Roman"/>
          <w:b w:val="false"/>
          <w:i w:val="false"/>
          <w:color w:val="000000"/>
          <w:sz w:val="28"/>
        </w:rPr>
        <w:t>
      11) 3 шарт – алушының біліктілік талаптарына және рұқсат беру негіздеріне сәйкестігін Комитеттің тексеруі;</w:t>
      </w:r>
      <w:r>
        <w:br/>
      </w:r>
      <w:r>
        <w:rPr>
          <w:rFonts w:ascii="Times New Roman"/>
          <w:b w:val="false"/>
          <w:i w:val="false"/>
          <w:color w:val="000000"/>
          <w:sz w:val="28"/>
        </w:rPr>
        <w:t>
</w:t>
      </w:r>
      <w:r>
        <w:rPr>
          <w:rFonts w:ascii="Times New Roman"/>
          <w:b w:val="false"/>
          <w:i w:val="false"/>
          <w:color w:val="000000"/>
          <w:sz w:val="28"/>
        </w:rPr>
        <w:t>
      12) 8 үдеріс – «Е-лицензиялау» МДҚ АЖ-дегі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ЭҮТШ-те электрондық мемлекеттік қызмет төлемақысын жасау, сосын бұл ақпарат «Е-лицензиялау» МДҚ АЖ-не келіп түседі;</w:t>
      </w:r>
      <w:r>
        <w:br/>
      </w:r>
      <w:r>
        <w:rPr>
          <w:rFonts w:ascii="Times New Roman"/>
          <w:b w:val="false"/>
          <w:i w:val="false"/>
          <w:color w:val="000000"/>
          <w:sz w:val="28"/>
        </w:rPr>
        <w:t>
</w:t>
      </w:r>
      <w:r>
        <w:rPr>
          <w:rFonts w:ascii="Times New Roman"/>
          <w:b w:val="false"/>
          <w:i w:val="false"/>
          <w:color w:val="000000"/>
          <w:sz w:val="28"/>
        </w:rPr>
        <w:t>
      14) 4-шарт – «Е-лицензиялау» МДҚ АЖ-де көрсетілген электрондық мемлекеттік қызметтің төлемақысын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МДҚ АЖ-де көрсетілген электрондық мемлекеттік қызмет үшін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үдеріс – алушының ЭҮП-те қалыптастырған электрондық мемлекеттік қызмет нәтижесін (рұқсатты) алуы. Электрондық құжат Комитеттің уәкілетті адамының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Комитет арқылы қадамдық әрекеттер және шешімдер (Комитет арқылы электрондық мемлекеттік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келесі түрде жүзеге асырылады:</w:t>
      </w:r>
      <w:r>
        <w:br/>
      </w:r>
      <w:r>
        <w:rPr>
          <w:rFonts w:ascii="Times New Roman"/>
          <w:b w:val="false"/>
          <w:i w:val="false"/>
          <w:color w:val="000000"/>
          <w:sz w:val="28"/>
        </w:rPr>
        <w:t>
</w:t>
      </w:r>
      <w:r>
        <w:rPr>
          <w:rFonts w:ascii="Times New Roman"/>
          <w:b w:val="false"/>
          <w:i w:val="false"/>
          <w:color w:val="000000"/>
          <w:sz w:val="28"/>
        </w:rPr>
        <w:t>
      1) 1 үдеріс – Комитет қызметкерінің электрондық мемлекеттік қызметті алу үшін «Е-лицензиялау» МДҚ АЖ логині мен парольін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2) 1 шарт – логин мен пароль арқылы Комитеттің тіркелген қызметкері туралы мәліметтердің шынайылығын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3) 2 үдеріс – Комитет қызметкерінің мәліметтерінде бұзушылықтардың болуына байланысты «Е-лицензиялау» МДҚ АЖ-де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үдеріс – Комитет электрондық мемлекеттік қызметкерінің осы Регламентте көрсетілген электрондық мемлекеттік қызметтерді таңдауы, қызмет көрсетуге арналған сауал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ЭҮШ арқылы ЖТ МДҚ/ЗТ МДҚ-ға сұрау салу;</w:t>
      </w:r>
      <w:r>
        <w:br/>
      </w:r>
      <w:r>
        <w:rPr>
          <w:rFonts w:ascii="Times New Roman"/>
          <w:b w:val="false"/>
          <w:i w:val="false"/>
          <w:color w:val="000000"/>
          <w:sz w:val="28"/>
        </w:rPr>
        <w:t>
</w:t>
      </w:r>
      <w:r>
        <w:rPr>
          <w:rFonts w:ascii="Times New Roman"/>
          <w:b w:val="false"/>
          <w:i w:val="false"/>
          <w:color w:val="000000"/>
          <w:sz w:val="28"/>
        </w:rPr>
        <w:t>
      6) 2 шарт – алушының ЖТ МДҚ/ЗТ МДҚ-да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7) 5 үдеріс – ЗТ МДҚ-да алушы деректерінің болмауымен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Комитет қызметкерінің алушы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АЖ-де сұрау салуды тіркеу және «Е-лицензиялау» АЖ МДҚ-да қызметті өңдеу;</w:t>
      </w:r>
      <w:r>
        <w:br/>
      </w:r>
      <w:r>
        <w:rPr>
          <w:rFonts w:ascii="Times New Roman"/>
          <w:b w:val="false"/>
          <w:i w:val="false"/>
          <w:color w:val="000000"/>
          <w:sz w:val="28"/>
        </w:rPr>
        <w:t>
</w:t>
      </w:r>
      <w:r>
        <w:rPr>
          <w:rFonts w:ascii="Times New Roman"/>
          <w:b w:val="false"/>
          <w:i w:val="false"/>
          <w:color w:val="000000"/>
          <w:sz w:val="28"/>
        </w:rPr>
        <w:t>
      10) 3 шарт – Комитетпен алушының рұқсат беру үшін біліктілік талаптарға және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АЖ-де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үдеріс – алушының «Е-лицензиялау» МДҚ АЖ-де қалыптастырған электрондық мемлекеттік қызмет нәтижесін (рұқсат) алуы. Электрондық құжат электрондық мемлекеттік Комитеттің уәкілетті тұлғасының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бойынша мемлекеттік және орыс тілдерінде ұсынылатын сұрау салу және жауап алудың экрандық нысандары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сұрау салудың орындалу деңгейін тексеру әдісі: «электрондық үкімет» порталындағы «Қызметті алудың тарихы», сондай-ақ уәкілетті органға жүгіну арқылы.</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call-орталығы телефоны (1414) бойынша алуға болады.</w:t>
      </w:r>
    </w:p>
    <w:bookmarkEnd w:id="63"/>
    <w:bookmarkStart w:name="z281" w:id="64"/>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64"/>
    <w:bookmarkStart w:name="z282" w:id="65"/>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Комитет.</w:t>
      </w:r>
      <w:r>
        <w:br/>
      </w:r>
      <w:r>
        <w:rPr>
          <w:rFonts w:ascii="Times New Roman"/>
          <w:b w:val="false"/>
          <w:i w:val="false"/>
          <w:color w:val="000000"/>
          <w:sz w:val="28"/>
        </w:rPr>
        <w:t>
</w:t>
      </w:r>
      <w:r>
        <w:rPr>
          <w:rFonts w:ascii="Times New Roman"/>
          <w:b w:val="false"/>
          <w:i w:val="false"/>
          <w:color w:val="000000"/>
          <w:sz w:val="28"/>
        </w:rPr>
        <w:t>
      12. ҚФБ-ның әрекеттерінің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(ЭҮП және Комитет арқылы электрондық мемлекеттік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құжаттың (рұқсаттың) нысаны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қызмет көрсету нәтижелері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 сауалнама нысанына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рұқсат беретін адамның ЖСН/БСН-нің болуы;</w:t>
      </w:r>
      <w:r>
        <w:br/>
      </w:r>
      <w:r>
        <w:rPr>
          <w:rFonts w:ascii="Times New Roman"/>
          <w:b w:val="false"/>
          <w:i w:val="false"/>
          <w:color w:val="000000"/>
          <w:sz w:val="28"/>
        </w:rPr>
        <w:t>
</w:t>
      </w:r>
      <w:r>
        <w:rPr>
          <w:rFonts w:ascii="Times New Roman"/>
          <w:b w:val="false"/>
          <w:i w:val="false"/>
          <w:color w:val="000000"/>
          <w:sz w:val="28"/>
        </w:rPr>
        <w:t>
      3) ЭҮП-ті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деңгейдегі банкте ағымдағы шоттың болуы.</w:t>
      </w:r>
    </w:p>
    <w:bookmarkEnd w:id="65"/>
    <w:bookmarkStart w:name="z303" w:id="66"/>
    <w:p>
      <w:pPr>
        <w:spacing w:after="0"/>
        <w:ind w:left="0"/>
        <w:jc w:val="both"/>
      </w:pPr>
      <w:r>
        <w:rPr>
          <w:rFonts w:ascii="Times New Roman"/>
          <w:b w:val="false"/>
          <w:i w:val="false"/>
          <w:color w:val="000000"/>
          <w:sz w:val="28"/>
        </w:rPr>
        <w:t xml:space="preserve">
«Қазақстан Республикасының радиожиілік    </w:t>
      </w:r>
      <w:r>
        <w:br/>
      </w:r>
      <w:r>
        <w:rPr>
          <w:rFonts w:ascii="Times New Roman"/>
          <w:b w:val="false"/>
          <w:i w:val="false"/>
          <w:color w:val="000000"/>
          <w:sz w:val="28"/>
        </w:rPr>
        <w:t>
спектрін пайдалануға рұқсат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6"/>
    <w:bookmarkStart w:name="z304" w:id="67"/>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67"/>
    <w:p>
      <w:pPr>
        <w:spacing w:after="0"/>
        <w:ind w:left="0"/>
        <w:jc w:val="both"/>
      </w:pPr>
      <w:r>
        <w:drawing>
          <wp:inline distT="0" distB="0" distL="0" distR="0">
            <wp:extent cx="109093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909300" cy="5321300"/>
                    </a:xfrm>
                    <a:prstGeom prst="rect">
                      <a:avLst/>
                    </a:prstGeom>
                  </pic:spPr>
                </pic:pic>
              </a:graphicData>
            </a:graphic>
          </wp:inline>
        </w:drawing>
      </w:r>
    </w:p>
    <w:bookmarkStart w:name="z305" w:id="68"/>
    <w:p>
      <w:pPr>
        <w:spacing w:after="0"/>
        <w:ind w:left="0"/>
        <w:jc w:val="left"/>
      </w:pPr>
      <w:r>
        <w:rPr>
          <w:rFonts w:ascii="Times New Roman"/>
          <w:b/>
          <w:i w:val="false"/>
          <w:color w:val="000000"/>
        </w:rPr>
        <w:t xml:space="preserve"> 
Комитет арқылы электрондық мемлекеттік қызмет көрсету кезіндегі</w:t>
      </w:r>
      <w:r>
        <w:br/>
      </w:r>
      <w:r>
        <w:rPr>
          <w:rFonts w:ascii="Times New Roman"/>
          <w:b/>
          <w:i w:val="false"/>
          <w:color w:val="000000"/>
        </w:rPr>
        <w:t>
функционалдық өзара әрекет жасаудың № 2 диаграммасы</w:t>
      </w:r>
    </w:p>
    <w:bookmarkEnd w:id="68"/>
    <w:p>
      <w:pPr>
        <w:spacing w:after="0"/>
        <w:ind w:left="0"/>
        <w:jc w:val="both"/>
      </w:pPr>
      <w:r>
        <w:drawing>
          <wp:inline distT="0" distB="0" distL="0" distR="0">
            <wp:extent cx="111252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125200" cy="6756400"/>
                    </a:xfrm>
                    <a:prstGeom prst="rect">
                      <a:avLst/>
                    </a:prstGeom>
                  </pic:spPr>
                </pic:pic>
              </a:graphicData>
            </a:graphic>
          </wp:inline>
        </w:drawing>
      </w:r>
    </w:p>
    <w:bookmarkStart w:name="z306" w:id="69"/>
    <w:p>
      <w:pPr>
        <w:spacing w:after="0"/>
        <w:ind w:left="0"/>
        <w:jc w:val="left"/>
      </w:pPr>
      <w:r>
        <w:rPr>
          <w:rFonts w:ascii="Times New Roman"/>
          <w:b/>
          <w:i w:val="false"/>
          <w:color w:val="000000"/>
        </w:rPr>
        <w:t xml:space="preserve"> 
Шартты белгілер:</w:t>
      </w:r>
    </w:p>
    <w:bookmarkEnd w:id="69"/>
    <w:p>
      <w:pPr>
        <w:spacing w:after="0"/>
        <w:ind w:left="0"/>
        <w:jc w:val="both"/>
      </w:pPr>
      <w:r>
        <w:drawing>
          <wp:inline distT="0" distB="0" distL="0" distR="0">
            <wp:extent cx="6718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5816600"/>
                    </a:xfrm>
                    <a:prstGeom prst="rect">
                      <a:avLst/>
                    </a:prstGeom>
                  </pic:spPr>
                </pic:pic>
              </a:graphicData>
            </a:graphic>
          </wp:inline>
        </w:drawing>
      </w:r>
    </w:p>
    <w:bookmarkStart w:name="z307" w:id="70"/>
    <w:p>
      <w:pPr>
        <w:spacing w:after="0"/>
        <w:ind w:left="0"/>
        <w:jc w:val="both"/>
      </w:pPr>
      <w:r>
        <w:rPr>
          <w:rFonts w:ascii="Times New Roman"/>
          <w:b w:val="false"/>
          <w:i w:val="false"/>
          <w:color w:val="000000"/>
          <w:sz w:val="28"/>
        </w:rPr>
        <w:t xml:space="preserve">
«Қазақстан Республикасының радиожиілік    </w:t>
      </w:r>
      <w:r>
        <w:br/>
      </w:r>
      <w:r>
        <w:rPr>
          <w:rFonts w:ascii="Times New Roman"/>
          <w:b w:val="false"/>
          <w:i w:val="false"/>
          <w:color w:val="000000"/>
          <w:sz w:val="28"/>
        </w:rPr>
        <w:t>
спектрін пайдалануға рұқсат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0"/>
    <w:bookmarkStart w:name="z308" w:id="71"/>
    <w:p>
      <w:pPr>
        <w:spacing w:after="0"/>
        <w:ind w:left="0"/>
        <w:jc w:val="left"/>
      </w:pPr>
      <w:r>
        <w:rPr>
          <w:rFonts w:ascii="Times New Roman"/>
          <w:b/>
          <w:i w:val="false"/>
          <w:color w:val="000000"/>
        </w:rPr>
        <w:t xml:space="preserve"> 
Электрондық мемлекеттік қызмет бойынша сұрау салу және жауап</w:t>
      </w:r>
      <w:r>
        <w:br/>
      </w:r>
      <w:r>
        <w:rPr>
          <w:rFonts w:ascii="Times New Roman"/>
          <w:b/>
          <w:i w:val="false"/>
          <w:color w:val="000000"/>
        </w:rPr>
        <w:t>
алудың экрандық нысандары</w:t>
      </w:r>
    </w:p>
    <w:bookmarkEnd w:id="71"/>
    <w:bookmarkStart w:name="z309" w:id="72"/>
    <w:p>
      <w:pPr>
        <w:spacing w:after="0"/>
        <w:ind w:left="0"/>
        <w:jc w:val="left"/>
      </w:pPr>
      <w:r>
        <w:rPr>
          <w:rFonts w:ascii="Times New Roman"/>
          <w:b/>
          <w:i w:val="false"/>
          <w:color w:val="000000"/>
        </w:rPr>
        <w:t xml:space="preserve"> 
1. Авторизация</w:t>
      </w:r>
    </w:p>
    <w:bookmarkEnd w:id="72"/>
    <w:p>
      <w:pPr>
        <w:spacing w:after="0"/>
        <w:ind w:left="0"/>
        <w:jc w:val="both"/>
      </w:pPr>
      <w:r>
        <w:drawing>
          <wp:inline distT="0" distB="0" distL="0" distR="0">
            <wp:extent cx="77216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21600" cy="3098800"/>
                    </a:xfrm>
                    <a:prstGeom prst="rect">
                      <a:avLst/>
                    </a:prstGeom>
                  </pic:spPr>
                </pic:pic>
              </a:graphicData>
            </a:graphic>
          </wp:inline>
        </w:drawing>
      </w:r>
    </w:p>
    <w:bookmarkStart w:name="z310" w:id="73"/>
    <w:p>
      <w:pPr>
        <w:spacing w:after="0"/>
        <w:ind w:left="0"/>
        <w:jc w:val="left"/>
      </w:pPr>
      <w:r>
        <w:rPr>
          <w:rFonts w:ascii="Times New Roman"/>
          <w:b/>
          <w:i w:val="false"/>
          <w:color w:val="000000"/>
        </w:rPr>
        <w:t xml:space="preserve"> 
2. Электрондық мемлекеттік қызметті таңдау</w:t>
      </w:r>
    </w:p>
    <w:bookmarkEnd w:id="73"/>
    <w:p>
      <w:pPr>
        <w:spacing w:after="0"/>
        <w:ind w:left="0"/>
        <w:jc w:val="both"/>
      </w:pPr>
      <w:r>
        <w:drawing>
          <wp:inline distT="0" distB="0" distL="0" distR="0">
            <wp:extent cx="7696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96200" cy="2628900"/>
                    </a:xfrm>
                    <a:prstGeom prst="rect">
                      <a:avLst/>
                    </a:prstGeom>
                  </pic:spPr>
                </pic:pic>
              </a:graphicData>
            </a:graphic>
          </wp:inline>
        </w:drawing>
      </w:r>
    </w:p>
    <w:bookmarkStart w:name="z311" w:id="74"/>
    <w:p>
      <w:pPr>
        <w:spacing w:after="0"/>
        <w:ind w:left="0"/>
        <w:jc w:val="left"/>
      </w:pPr>
      <w:r>
        <w:rPr>
          <w:rFonts w:ascii="Times New Roman"/>
          <w:b/>
          <w:i w:val="false"/>
          <w:color w:val="000000"/>
        </w:rPr>
        <w:t xml:space="preserve"> 
3. Сұрау салуды толтыру</w:t>
      </w:r>
    </w:p>
    <w:bookmarkEnd w:id="74"/>
    <w:p>
      <w:pPr>
        <w:spacing w:after="0"/>
        <w:ind w:left="0"/>
        <w:jc w:val="both"/>
      </w:pPr>
      <w:r>
        <w:drawing>
          <wp:inline distT="0" distB="0" distL="0" distR="0">
            <wp:extent cx="77851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85100" cy="7696200"/>
                    </a:xfrm>
                    <a:prstGeom prst="rect">
                      <a:avLst/>
                    </a:prstGeom>
                  </pic:spPr>
                </pic:pic>
              </a:graphicData>
            </a:graphic>
          </wp:inline>
        </w:drawing>
      </w:r>
    </w:p>
    <w:bookmarkStart w:name="z312" w:id="75"/>
    <w:p>
      <w:pPr>
        <w:spacing w:after="0"/>
        <w:ind w:left="0"/>
        <w:jc w:val="left"/>
      </w:pPr>
      <w:r>
        <w:rPr>
          <w:rFonts w:ascii="Times New Roman"/>
          <w:b/>
          <w:i w:val="false"/>
          <w:color w:val="000000"/>
        </w:rPr>
        <w:t xml:space="preserve"> 
4. Сұрау салуға қол қою</w:t>
      </w:r>
    </w:p>
    <w:bookmarkEnd w:id="75"/>
    <w:p>
      <w:pPr>
        <w:spacing w:after="0"/>
        <w:ind w:left="0"/>
        <w:jc w:val="both"/>
      </w:pPr>
      <w:r>
        <w:drawing>
          <wp:inline distT="0" distB="0" distL="0" distR="0">
            <wp:extent cx="7797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97800" cy="1651000"/>
                    </a:xfrm>
                    <a:prstGeom prst="rect">
                      <a:avLst/>
                    </a:prstGeom>
                  </pic:spPr>
                </pic:pic>
              </a:graphicData>
            </a:graphic>
          </wp:inline>
        </w:drawing>
      </w:r>
    </w:p>
    <w:bookmarkStart w:name="z313" w:id="76"/>
    <w:p>
      <w:pPr>
        <w:spacing w:after="0"/>
        <w:ind w:left="0"/>
        <w:jc w:val="left"/>
      </w:pPr>
      <w:r>
        <w:rPr>
          <w:rFonts w:ascii="Times New Roman"/>
          <w:b/>
          <w:i w:val="false"/>
          <w:color w:val="000000"/>
        </w:rPr>
        <w:t xml:space="preserve"> 
5. Сұрау салудың орындалу барысын тексеру</w:t>
      </w:r>
    </w:p>
    <w:bookmarkEnd w:id="76"/>
    <w:p>
      <w:pPr>
        <w:spacing w:after="0"/>
        <w:ind w:left="0"/>
        <w:jc w:val="both"/>
      </w:pPr>
      <w:r>
        <w:drawing>
          <wp:inline distT="0" distB="0" distL="0" distR="0">
            <wp:extent cx="76708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70800" cy="2349500"/>
                    </a:xfrm>
                    <a:prstGeom prst="rect">
                      <a:avLst/>
                    </a:prstGeom>
                  </pic:spPr>
                </pic:pic>
              </a:graphicData>
            </a:graphic>
          </wp:inline>
        </w:drawing>
      </w:r>
    </w:p>
    <w:bookmarkStart w:name="z314" w:id="77"/>
    <w:p>
      <w:pPr>
        <w:spacing w:after="0"/>
        <w:ind w:left="0"/>
        <w:jc w:val="left"/>
      </w:pPr>
      <w:r>
        <w:rPr>
          <w:rFonts w:ascii="Times New Roman"/>
          <w:b/>
          <w:i w:val="false"/>
          <w:color w:val="000000"/>
        </w:rPr>
        <w:t xml:space="preserve"> 
6. Электрондық мемлекеттік қызметтің нәтижесін көру</w:t>
      </w:r>
    </w:p>
    <w:bookmarkEnd w:id="77"/>
    <w:p>
      <w:pPr>
        <w:spacing w:after="0"/>
        <w:ind w:left="0"/>
        <w:jc w:val="both"/>
      </w:pPr>
      <w:r>
        <w:drawing>
          <wp:inline distT="0" distB="0" distL="0" distR="0">
            <wp:extent cx="7696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96200" cy="2171700"/>
                    </a:xfrm>
                    <a:prstGeom prst="rect">
                      <a:avLst/>
                    </a:prstGeom>
                  </pic:spPr>
                </pic:pic>
              </a:graphicData>
            </a:graphic>
          </wp:inline>
        </w:drawing>
      </w:r>
    </w:p>
    <w:bookmarkStart w:name="z315" w:id="78"/>
    <w:p>
      <w:pPr>
        <w:spacing w:after="0"/>
        <w:ind w:left="0"/>
        <w:jc w:val="both"/>
      </w:pPr>
      <w:r>
        <w:rPr>
          <w:rFonts w:ascii="Times New Roman"/>
          <w:b w:val="false"/>
          <w:i w:val="false"/>
          <w:color w:val="000000"/>
          <w:sz w:val="28"/>
        </w:rPr>
        <w:t xml:space="preserve">
«Қазақстан Республикасының радиожиілік    </w:t>
      </w:r>
      <w:r>
        <w:br/>
      </w:r>
      <w:r>
        <w:rPr>
          <w:rFonts w:ascii="Times New Roman"/>
          <w:b w:val="false"/>
          <w:i w:val="false"/>
          <w:color w:val="000000"/>
          <w:sz w:val="28"/>
        </w:rPr>
        <w:t>
спектрін пайдалануға рұқсат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78"/>
    <w:bookmarkStart w:name="z316" w:id="79"/>
    <w:p>
      <w:pPr>
        <w:spacing w:after="0"/>
        <w:ind w:left="0"/>
        <w:jc w:val="left"/>
      </w:pPr>
      <w:r>
        <w:rPr>
          <w:rFonts w:ascii="Times New Roman"/>
          <w:b/>
          <w:i w:val="false"/>
          <w:color w:val="000000"/>
        </w:rPr>
        <w:t xml:space="preserve"> 
1-кесте. ЭҮП арқылы ҚФБ іс-әрекеттерінің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046"/>
        <w:gridCol w:w="1046"/>
        <w:gridCol w:w="1046"/>
        <w:gridCol w:w="1046"/>
        <w:gridCol w:w="1046"/>
        <w:gridCol w:w="1046"/>
        <w:gridCol w:w="1046"/>
        <w:gridCol w:w="1047"/>
        <w:gridCol w:w="1047"/>
        <w:gridCol w:w="1047"/>
        <w:gridCol w:w="1047"/>
        <w:gridCol w:w="1047"/>
      </w:tblGrid>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АЖ МДҚ-дағы сауалды өңдеу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алушының деректеріндегі бұзушылықтардың болуымен байланысты бас тарту туралы хабарламаны қалыптастыру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16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дұрыс қалыптасуы туралы хабарламаның шығуы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60 күннен астам емес</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5–ЭЦҚ-да қателік болғанда, 6–ЭЦҚ-да қателік болмағанда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8–Комитетпен алушының біліктілік талаптарын және рұқсат негіздерін тексеру кезінде сәйкес еместік болғанда, 9–сәйкес болғанда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10–төлемақысын жасамағанда, 11–төлемақысын жасағанда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7" w:id="80"/>
    <w:p>
      <w:pPr>
        <w:spacing w:after="0"/>
        <w:ind w:left="0"/>
        <w:jc w:val="left"/>
      </w:pPr>
      <w:r>
        <w:rPr>
          <w:rFonts w:ascii="Times New Roman"/>
          <w:b/>
          <w:i w:val="false"/>
          <w:color w:val="000000"/>
        </w:rPr>
        <w:t xml:space="preserve"> 
2-кесте. Комитет арқылы ҚФБ іс-әрекеттерінің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1266"/>
        <w:gridCol w:w="1267"/>
        <w:gridCol w:w="1267"/>
        <w:gridCol w:w="1267"/>
        <w:gridCol w:w="1267"/>
        <w:gridCol w:w="1267"/>
        <w:gridCol w:w="1267"/>
        <w:gridCol w:w="1267"/>
        <w:gridCol w:w="1267"/>
        <w:gridCol w:w="1267"/>
      </w:tblGrid>
      <w:tr>
        <w:trPr>
          <w:trHeight w:val="67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ЗТ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w:t>
            </w:r>
          </w:p>
        </w:tc>
      </w:tr>
      <w:tr>
        <w:trPr>
          <w:trHeight w:val="79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авторландырылады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қызметкерімен қызметті таңдауы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ЖТ-да алушының деректерін тексеруге сұрау салу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тіркеу және «Е-лицензиялау» МДҚ ЖТ-да қызметті өңдеу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алушының деректерінде бұзушылықтардың болуымен байланысты сұрау салынған қызметтен бас тарту туралы хабарламаны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169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реттеу шешімі)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күнтізбелік күннен астам емес</w:t>
            </w:r>
          </w:p>
        </w:tc>
      </w:tr>
      <w:tr>
        <w:trPr>
          <w:trHeight w:val="2475"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1-Комитет қызметкерінің логин мен пароль деректерінің шынайлылығын «Е-лицензиялау» АЖ МДҚ-да тексеру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 деректерінде бұзушылықтар болғанда; 6–авторландыру табысты өткенде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АЖ МДҚ-да сұрау бойынша деректердің болмауы, 9–сұрау бойынша деректер табылса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8" w:id="81"/>
    <w:p>
      <w:pPr>
        <w:spacing w:after="0"/>
        <w:ind w:left="0"/>
        <w:jc w:val="both"/>
      </w:pPr>
      <w:r>
        <w:rPr>
          <w:rFonts w:ascii="Times New Roman"/>
          <w:b w:val="false"/>
          <w:i w:val="false"/>
          <w:color w:val="000000"/>
          <w:sz w:val="28"/>
        </w:rPr>
        <w:t xml:space="preserve">
«Қазақстан Республикасының радиожиілік   </w:t>
      </w:r>
      <w:r>
        <w:br/>
      </w:r>
      <w:r>
        <w:rPr>
          <w:rFonts w:ascii="Times New Roman"/>
          <w:b w:val="false"/>
          <w:i w:val="false"/>
          <w:color w:val="000000"/>
          <w:sz w:val="28"/>
        </w:rPr>
        <w:t>
спектрін пайдалануға рұқсат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81"/>
    <w:bookmarkStart w:name="z319" w:id="82"/>
    <w:p>
      <w:pPr>
        <w:spacing w:after="0"/>
        <w:ind w:left="0"/>
        <w:jc w:val="both"/>
      </w:pPr>
      <w:r>
        <w:rPr>
          <w:rFonts w:ascii="Times New Roman"/>
          <w:b w:val="false"/>
          <w:i w:val="false"/>
          <w:color w:val="000000"/>
          <w:sz w:val="28"/>
        </w:rPr>
        <w:t>
Нысан</w:t>
      </w:r>
    </w:p>
    <w:bookmarkEnd w:id="82"/>
    <w:p>
      <w:pPr>
        <w:spacing w:after="0"/>
        <w:ind w:left="0"/>
        <w:jc w:val="both"/>
      </w:pPr>
      <w:r>
        <w:drawing>
          <wp:inline distT="0" distB="0" distL="0" distR="0">
            <wp:extent cx="7670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70800" cy="84201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color w:val="000000"/>
          <w:sz w:val="28"/>
        </w:rPr>
        <w:t>(келесі жағы)</w:t>
      </w:r>
    </w:p>
    <w:p>
      <w:pPr>
        <w:spacing w:after="0"/>
        <w:ind w:left="0"/>
        <w:jc w:val="both"/>
      </w:pPr>
      <w:r>
        <w:drawing>
          <wp:inline distT="0" distB="0" distL="0" distR="0">
            <wp:extent cx="7429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29500" cy="4953000"/>
                    </a:xfrm>
                    <a:prstGeom prst="rect">
                      <a:avLst/>
                    </a:prstGeom>
                  </pic:spPr>
                </pic:pic>
              </a:graphicData>
            </a:graphic>
          </wp:inline>
        </w:drawing>
      </w:r>
    </w:p>
    <w:bookmarkStart w:name="z320" w:id="83"/>
    <w:p>
      <w:pPr>
        <w:spacing w:after="0"/>
        <w:ind w:left="0"/>
        <w:jc w:val="both"/>
      </w:pPr>
      <w:r>
        <w:rPr>
          <w:rFonts w:ascii="Times New Roman"/>
          <w:b w:val="false"/>
          <w:i w:val="false"/>
          <w:color w:val="000000"/>
          <w:sz w:val="28"/>
        </w:rPr>
        <w:t xml:space="preserve">
«Қазақстан Республикасының радиожиілік    </w:t>
      </w:r>
      <w:r>
        <w:br/>
      </w:r>
      <w:r>
        <w:rPr>
          <w:rFonts w:ascii="Times New Roman"/>
          <w:b w:val="false"/>
          <w:i w:val="false"/>
          <w:color w:val="000000"/>
          <w:sz w:val="28"/>
        </w:rPr>
        <w:t>
спектрін пайдалануға рұқсат беру» электрондық</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83"/>
    <w:bookmarkStart w:name="z321" w:id="84"/>
    <w:p>
      <w:pPr>
        <w:spacing w:after="0"/>
        <w:ind w:left="0"/>
        <w:jc w:val="both"/>
      </w:pPr>
      <w:r>
        <w:rPr>
          <w:rFonts w:ascii="Times New Roman"/>
          <w:b w:val="false"/>
          <w:i w:val="false"/>
          <w:color w:val="000000"/>
          <w:sz w:val="28"/>
        </w:rPr>
        <w:t>
Нысан</w:t>
      </w:r>
    </w:p>
    <w:bookmarkEnd w:id="84"/>
    <w:bookmarkStart w:name="z322" w:id="85"/>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атауы)</w:t>
      </w:r>
    </w:p>
    <w:bookmarkEnd w:id="85"/>
    <w:bookmarkStart w:name="z323" w:id="86"/>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86"/>
    <w:bookmarkStart w:name="z331"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809 бұйрығына          </w:t>
      </w:r>
      <w:r>
        <w:br/>
      </w:r>
      <w:r>
        <w:rPr>
          <w:rFonts w:ascii="Times New Roman"/>
          <w:b w:val="false"/>
          <w:i w:val="false"/>
          <w:color w:val="000000"/>
          <w:sz w:val="28"/>
        </w:rPr>
        <w:t xml:space="preserve">
4-қосымша             </w:t>
      </w:r>
    </w:p>
    <w:bookmarkEnd w:id="87"/>
    <w:bookmarkStart w:name="z332" w:id="88"/>
    <w:p>
      <w:pPr>
        <w:spacing w:after="0"/>
        <w:ind w:left="0"/>
        <w:jc w:val="left"/>
      </w:pPr>
      <w:r>
        <w:rPr>
          <w:rFonts w:ascii="Times New Roman"/>
          <w:b/>
          <w:i w:val="false"/>
          <w:color w:val="000000"/>
        </w:rPr>
        <w:t xml:space="preserve"> 
«Радиоэлектрондық құралдар мен жоғары жиілікті құрылғыларды</w:t>
      </w:r>
      <w:r>
        <w:br/>
      </w:r>
      <w:r>
        <w:rPr>
          <w:rFonts w:ascii="Times New Roman"/>
          <w:b/>
          <w:i w:val="false"/>
          <w:color w:val="000000"/>
        </w:rPr>
        <w:t>
пайдалануға рұқсат беру» электрондық мемлекеттік қызмет</w:t>
      </w:r>
      <w:r>
        <w:br/>
      </w:r>
      <w:r>
        <w:rPr>
          <w:rFonts w:ascii="Times New Roman"/>
          <w:b/>
          <w:i w:val="false"/>
          <w:color w:val="000000"/>
        </w:rPr>
        <w:t>
регламенті</w:t>
      </w:r>
    </w:p>
    <w:bookmarkEnd w:id="88"/>
    <w:bookmarkStart w:name="z333" w:id="89"/>
    <w:p>
      <w:pPr>
        <w:spacing w:after="0"/>
        <w:ind w:left="0"/>
        <w:jc w:val="left"/>
      </w:pPr>
      <w:r>
        <w:rPr>
          <w:rFonts w:ascii="Times New Roman"/>
          <w:b/>
          <w:i w:val="false"/>
          <w:color w:val="000000"/>
        </w:rPr>
        <w:t xml:space="preserve"> 
1. Жалпы ережелер</w:t>
      </w:r>
    </w:p>
    <w:bookmarkEnd w:id="89"/>
    <w:bookmarkStart w:name="z334" w:id="90"/>
    <w:p>
      <w:pPr>
        <w:spacing w:after="0"/>
        <w:ind w:left="0"/>
        <w:jc w:val="both"/>
      </w:pPr>
      <w:r>
        <w:rPr>
          <w:rFonts w:ascii="Times New Roman"/>
          <w:b w:val="false"/>
          <w:i w:val="false"/>
          <w:color w:val="000000"/>
          <w:sz w:val="28"/>
        </w:rPr>
        <w:t>
      1. «Радиоэлектрондық құралдар мен жоғары жиілікті құрылғыларды пайдалануға рұқсат беру» электрондық мемлекеттік қызмет (бұдан әрі – электрондық мемлекеттік қызмет) радиожиілік ресурсы пайдаланылатын жердегі Қазақстан Республикасы Көлік және коммуникация министрлігі Байланыс және ақпараттандыру комитетінің Байланыс және ақпараттандыру инспекциялары (бұдан әрі – Инспекция) және Қазақстан Республикасы Көлік және коммуникация министрлігінің Байланыс және ақпараттандыру комитеті (бұдан әрі – Комитет),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Көлік және коммуникация министрлігімен көрсетілетін байланыс саласындағы мемлекеттік қызметтердің стандарттарын бекіту туралы» Қазақстан Республикасы Үкіметінің 2012 жылғы 5 қыркүйектегі № 1152 қаулысымен бекітілген «Радиоэлектрондық құралдар мен жоғары жиілікті құрылғыларды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бизнес-сәйкестендіру нөмірі (бұдан әрі – БСН) – бірлескен кәсіпкерлік түрінде қызметтерді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4) пайдаланушы (алушы, Инспекция)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5) мемлекеттік қызметті алушы (бұдан әрі – алушы) – электрондық мемлекеттік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6)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(бұдан әрі – ҚФБ)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8)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көрсету регламентi – мемлекеттiк қызмет көрсету стандартының сақталуын қамтамасыз етуге қойылатын талаптарды белгiлейтiн және мемлекеттік және органдардың, олардың ведомстволық бағыныстағы ұйымдарының, лауазымды адамдардың, сондай-ақ жеке және заңды тұлғалардың электрондық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w:t>
      </w:r>
      <w:r>
        <w:rPr>
          <w:rFonts w:ascii="Times New Roman"/>
          <w:b w:val="false"/>
          <w:i w:val="false"/>
          <w:color w:val="000000"/>
          <w:sz w:val="28"/>
        </w:rPr>
        <w:t>
      10)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12) «жеке тұлғалар» мемлекеттік дерекқоры (бұдан әрі – ЖТ МДҚ) – ақпаратты автоматтандырылған түрде жинау, сақтау және өңдеу, Қазақстан Республикасындағы жеке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жеке 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13) «заңды тұлғалар» мемлекеттік дерекқоры (бұдан әрі – ЗТ МДҚ) – ақпаратты автоматтандырылған түрде жинау, сақтау және өңдеу, Қазақстан Республикасындағы заңды тұлғалардың бірыңғай сәйкестендіру нөмірлерін енгізу және олар туралы өзекті және шынайы мәліметтерді мемлекеттік басқару органдарына және өзге субъектілерге олардың өкілеттіктері шеңберінде және Қазақстан Республикасының заңнамасына сәйкес беру мақсатында бизнес-сәйкестендіру нөмірлерінің Ұлттық тізілімін жасауға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(бұдан әрі – ЭҮП)-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15) «электрондық үкiметтiң» шлюзi (бұдан әрi – ЭҮШ) – электрондық қызметтi iске асыру шеңберінде «электрондық үкiметтiң» ақпараттық жүйелерiн біріктіруге арналған ақпараттық жүйе;</w:t>
      </w:r>
      <w:r>
        <w:br/>
      </w:r>
      <w:r>
        <w:rPr>
          <w:rFonts w:ascii="Times New Roman"/>
          <w:b w:val="false"/>
          <w:i w:val="false"/>
          <w:color w:val="000000"/>
          <w:sz w:val="28"/>
        </w:rPr>
        <w:t>
</w:t>
      </w:r>
      <w:r>
        <w:rPr>
          <w:rFonts w:ascii="Times New Roman"/>
          <w:b w:val="false"/>
          <w:i w:val="false"/>
          <w:color w:val="000000"/>
          <w:sz w:val="28"/>
        </w:rPr>
        <w:t>
      16) «Е-лицензиялау» веб-порталы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МДҚ АЖ).</w:t>
      </w:r>
    </w:p>
    <w:bookmarkEnd w:id="90"/>
    <w:bookmarkStart w:name="z355" w:id="91"/>
    <w:p>
      <w:pPr>
        <w:spacing w:after="0"/>
        <w:ind w:left="0"/>
        <w:jc w:val="left"/>
      </w:pPr>
      <w:r>
        <w:rPr>
          <w:rFonts w:ascii="Times New Roman"/>
          <w:b/>
          <w:i w:val="false"/>
          <w:color w:val="000000"/>
        </w:rPr>
        <w:t xml:space="preserve"> 
2. Электрондық мемлекеттік қызметті көрсету жөніндегі Инспекция</w:t>
      </w:r>
      <w:r>
        <w:br/>
      </w:r>
      <w:r>
        <w:rPr>
          <w:rFonts w:ascii="Times New Roman"/>
          <w:b/>
          <w:i w:val="false"/>
          <w:color w:val="000000"/>
        </w:rPr>
        <w:t>
іс-әрекетінің тәртібі</w:t>
      </w:r>
    </w:p>
    <w:bookmarkEnd w:id="91"/>
    <w:bookmarkStart w:name="z356" w:id="92"/>
    <w:p>
      <w:pPr>
        <w:spacing w:after="0"/>
        <w:ind w:left="0"/>
        <w:jc w:val="both"/>
      </w:pPr>
      <w:r>
        <w:rPr>
          <w:rFonts w:ascii="Times New Roman"/>
          <w:b w:val="false"/>
          <w:i w:val="false"/>
          <w:color w:val="000000"/>
          <w:sz w:val="28"/>
        </w:rPr>
        <w:t>
      6. Инспекцияның ЭҮП арқылы қадамдық әрекеттері мен шешімдері (ЭҮП арқылы электрондық мемлекеттік қызмет көрсету кезіндегі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алушы ЭҮП-ке тіркеуді алушы компьютердің интернет-браузеріне бекітіп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ЭҮП-ке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логин (БСН) және пароль арқылы тіркелген алушы туралы деректердің дұрыстығын ЭҮП-те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үдеріс – алушының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алушының сауалды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 шарт – ЭҮП-те ЭЦҚ тіркеу куәлігінің әрекет ету мерзімін және тізімде қайтарып алынған (күші жойылған) тіркеу куәліктерінің болмауын, сондай-ақ сауалда және ЭЦҚ тіркеу куәлігінде көрсетілген ЖСН/БСН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 үдеріс – алушының ЭЦҚ көмегімен қызмет көрсету сауалының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«Е-лицензиялау» МДҚ АЖ -дегі электрондық құжатты (алушының сауалын) тіркеу және «Е-лицензиялау» МДҚ АЖ -дегі сауалды өңдеу;</w:t>
      </w:r>
      <w:r>
        <w:br/>
      </w:r>
      <w:r>
        <w:rPr>
          <w:rFonts w:ascii="Times New Roman"/>
          <w:b w:val="false"/>
          <w:i w:val="false"/>
          <w:color w:val="000000"/>
          <w:sz w:val="28"/>
        </w:rPr>
        <w:t>
</w:t>
      </w:r>
      <w:r>
        <w:rPr>
          <w:rFonts w:ascii="Times New Roman"/>
          <w:b w:val="false"/>
          <w:i w:val="false"/>
          <w:color w:val="000000"/>
          <w:sz w:val="28"/>
        </w:rPr>
        <w:t>
      11) 3 шарт – алушының біліктілік талаптарына және рұқсат беру негіздеріне сәйкестігін Инспекцияның тексеруі;</w:t>
      </w:r>
      <w:r>
        <w:br/>
      </w:r>
      <w:r>
        <w:rPr>
          <w:rFonts w:ascii="Times New Roman"/>
          <w:b w:val="false"/>
          <w:i w:val="false"/>
          <w:color w:val="000000"/>
          <w:sz w:val="28"/>
        </w:rPr>
        <w:t>
</w:t>
      </w:r>
      <w:r>
        <w:rPr>
          <w:rFonts w:ascii="Times New Roman"/>
          <w:b w:val="false"/>
          <w:i w:val="false"/>
          <w:color w:val="000000"/>
          <w:sz w:val="28"/>
        </w:rPr>
        <w:t>
      12) 8 үдеріс – «Е-лицензиялау» МДҚ АЖ -дегі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11 үдеріс – алушының ЭҮП-те қалыптастырған электрондық мемлекеттік қызмет нәтижесін (бұйрықты) алуы. Электрондық құжат Инспекцияның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7. Инспекция арқылы қадамдық әрекеттер және шешімдер (Инспекция арқылы электрондық мемлекеттік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келесі түрде жүзеге асырылады:</w:t>
      </w:r>
      <w:r>
        <w:br/>
      </w:r>
      <w:r>
        <w:rPr>
          <w:rFonts w:ascii="Times New Roman"/>
          <w:b w:val="false"/>
          <w:i w:val="false"/>
          <w:color w:val="000000"/>
          <w:sz w:val="28"/>
        </w:rPr>
        <w:t>
</w:t>
      </w:r>
      <w:r>
        <w:rPr>
          <w:rFonts w:ascii="Times New Roman"/>
          <w:b w:val="false"/>
          <w:i w:val="false"/>
          <w:color w:val="000000"/>
          <w:sz w:val="28"/>
        </w:rPr>
        <w:t>
      1) 1 үдеріс – Инспекция қызметкерінің электрондық мемлекеттік қызметті алу үшін «Е-лицензиялау» МДҚ АЖ логині мен паролін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2) 1 шарт – логин мен пароль арқылы Инспекцияның тіркелген қызметкері туралы мәліметтердің шынайылығын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
      3) 2 үдеріс – Инспекция қызметкерінің мәліметтерінде бұзушылықтардың болуына байланысты «Е-лицензиялау» МДҚ АЖ-де авторландырудан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үдеріс – Инспекция электрондық мемлекеттік қызметкерінің осы Регламентте көрсетілген электрондық мемлекеттік қызметтерді таңдауы, қызмет көрсетуге арналған сауал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ЭҮШ арқылы ЖТ МДҚ/ЗТ МДҚ-ға алушының деректері бойынша сұрау салу;</w:t>
      </w:r>
      <w:r>
        <w:br/>
      </w:r>
      <w:r>
        <w:rPr>
          <w:rFonts w:ascii="Times New Roman"/>
          <w:b w:val="false"/>
          <w:i w:val="false"/>
          <w:color w:val="000000"/>
          <w:sz w:val="28"/>
        </w:rPr>
        <w:t>
</w:t>
      </w:r>
      <w:r>
        <w:rPr>
          <w:rFonts w:ascii="Times New Roman"/>
          <w:b w:val="false"/>
          <w:i w:val="false"/>
          <w:color w:val="000000"/>
          <w:sz w:val="28"/>
        </w:rPr>
        <w:t>
      6) 2 шарт – алушының ЖТ МДҚ/ЗТ МДҚ-да деректерінің бар болын тексеру;</w:t>
      </w:r>
      <w:r>
        <w:br/>
      </w:r>
      <w:r>
        <w:rPr>
          <w:rFonts w:ascii="Times New Roman"/>
          <w:b w:val="false"/>
          <w:i w:val="false"/>
          <w:color w:val="000000"/>
          <w:sz w:val="28"/>
        </w:rPr>
        <w:t>
</w:t>
      </w:r>
      <w:r>
        <w:rPr>
          <w:rFonts w:ascii="Times New Roman"/>
          <w:b w:val="false"/>
          <w:i w:val="false"/>
          <w:color w:val="000000"/>
          <w:sz w:val="28"/>
        </w:rPr>
        <w:t>
      7) 5 үдеріс – ЖТ МДҚ/ЗТ МДҚ-да алушы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Комитет қызметкерінің алушы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АЖ-де сұрау салуды тіркеу және «Е-лицензиялау» МДҚ АЖ -де қызметті өңдеу;</w:t>
      </w:r>
      <w:r>
        <w:br/>
      </w:r>
      <w:r>
        <w:rPr>
          <w:rFonts w:ascii="Times New Roman"/>
          <w:b w:val="false"/>
          <w:i w:val="false"/>
          <w:color w:val="000000"/>
          <w:sz w:val="28"/>
        </w:rPr>
        <w:t>
</w:t>
      </w:r>
      <w:r>
        <w:rPr>
          <w:rFonts w:ascii="Times New Roman"/>
          <w:b w:val="false"/>
          <w:i w:val="false"/>
          <w:color w:val="000000"/>
          <w:sz w:val="28"/>
        </w:rPr>
        <w:t>
      10) 3 шарт – Инспекцияның алушының рұқсатты ұсыну үшін біліктілік талаптарға және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
      11) 8 үдеріс – «Е-лицензиялау» МДҚ АЖ-де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үдеріс – алушының «Е-лицензиялау» МДҚ АЖ -де қалыптастырған электрондық мемлекеттік қызмет нәтижесін (бұйрықты) алуы. Электрондық құжат электрондық мемлекеттік Инспекцияның уәкілетті тұлғасының ЭЦҚ-сын пайдаланумен құрастырылады.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бойынша мемлекеттік және орыс тілдерінде ұсынылатын сұрау салу және жауап алудың экрандық нысандары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мемлекеттік қызмет бойынша сұраудың орындалу деңгейін тексеру, сондай-ақ уәкілетті органға жүгіну арқылы.әдісі: «электрондық үкімет» порталындағы «Қызметті алудың тарихы».</w:t>
      </w:r>
      <w:r>
        <w:br/>
      </w:r>
      <w:r>
        <w:rPr>
          <w:rFonts w:ascii="Times New Roman"/>
          <w:b w:val="false"/>
          <w:i w:val="false"/>
          <w:color w:val="000000"/>
          <w:sz w:val="28"/>
        </w:rPr>
        <w:t>
</w:t>
      </w:r>
      <w:r>
        <w:rPr>
          <w:rFonts w:ascii="Times New Roman"/>
          <w:b w:val="false"/>
          <w:i w:val="false"/>
          <w:color w:val="000000"/>
          <w:sz w:val="28"/>
        </w:rPr>
        <w:t>
      10. Қажетті ақпаратты және электрондық мемлекеттік қызметті көрсету бойынша кеңесті call-орталығы телефоны (1414) бойынша алуға болады.</w:t>
      </w:r>
    </w:p>
    <w:bookmarkEnd w:id="92"/>
    <w:bookmarkStart w:name="z386" w:id="93"/>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93"/>
    <w:bookmarkStart w:name="z387" w:id="94"/>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Инспекция.</w:t>
      </w:r>
      <w:r>
        <w:br/>
      </w:r>
      <w:r>
        <w:rPr>
          <w:rFonts w:ascii="Times New Roman"/>
          <w:b w:val="false"/>
          <w:i w:val="false"/>
          <w:color w:val="000000"/>
          <w:sz w:val="28"/>
        </w:rPr>
        <w:t>
</w:t>
      </w:r>
      <w:r>
        <w:rPr>
          <w:rFonts w:ascii="Times New Roman"/>
          <w:b w:val="false"/>
          <w:i w:val="false"/>
          <w:color w:val="000000"/>
          <w:sz w:val="28"/>
        </w:rPr>
        <w:t>
      12. ҚФБ-ның әрекеттерінің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(ЭҮП және Инспекция арқылы электрондық мемлекеттік қызмет көрсету кезіндегі) өзара байланысты олардың сипаттамаларына сәйкес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құжаттың (рұқсаттың) нысаны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қызмет көрсету нәтижелері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 сауалнама нысанына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ЖСН/БСН-нің болуы;</w:t>
      </w:r>
      <w:r>
        <w:br/>
      </w:r>
      <w:r>
        <w:rPr>
          <w:rFonts w:ascii="Times New Roman"/>
          <w:b w:val="false"/>
          <w:i w:val="false"/>
          <w:color w:val="000000"/>
          <w:sz w:val="28"/>
        </w:rPr>
        <w:t>
</w:t>
      </w:r>
      <w:r>
        <w:rPr>
          <w:rFonts w:ascii="Times New Roman"/>
          <w:b w:val="false"/>
          <w:i w:val="false"/>
          <w:color w:val="000000"/>
          <w:sz w:val="28"/>
        </w:rPr>
        <w:t>
      3) ЭҮП-ті авторландыру;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94"/>
    <w:bookmarkStart w:name="z406" w:id="95"/>
    <w:p>
      <w:pPr>
        <w:spacing w:after="0"/>
        <w:ind w:left="0"/>
        <w:jc w:val="both"/>
      </w:pP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жиілікті құрылғыларды пайдалануға рұқсат беру»</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xml:space="preserve">
1-қосымша                   </w:t>
      </w:r>
    </w:p>
    <w:bookmarkEnd w:id="95"/>
    <w:bookmarkStart w:name="z407" w:id="96"/>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w:t>
      </w:r>
    </w:p>
    <w:bookmarkEnd w:id="96"/>
    <w:p>
      <w:pPr>
        <w:spacing w:after="0"/>
        <w:ind w:left="0"/>
        <w:jc w:val="both"/>
      </w:pPr>
      <w:r>
        <w:drawing>
          <wp:inline distT="0" distB="0" distL="0" distR="0">
            <wp:extent cx="9067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067800" cy="4521200"/>
                    </a:xfrm>
                    <a:prstGeom prst="rect">
                      <a:avLst/>
                    </a:prstGeom>
                  </pic:spPr>
                </pic:pic>
              </a:graphicData>
            </a:graphic>
          </wp:inline>
        </w:drawing>
      </w:r>
    </w:p>
    <w:bookmarkStart w:name="z408" w:id="97"/>
    <w:p>
      <w:pPr>
        <w:spacing w:after="0"/>
        <w:ind w:left="0"/>
        <w:jc w:val="left"/>
      </w:pPr>
      <w:r>
        <w:rPr>
          <w:rFonts w:ascii="Times New Roman"/>
          <w:b/>
          <w:i w:val="false"/>
          <w:color w:val="000000"/>
        </w:rPr>
        <w:t xml:space="preserve"> 
Инспекция арқылы электрондық мемлекеттік қызмет көрсету</w:t>
      </w:r>
      <w:r>
        <w:br/>
      </w:r>
      <w:r>
        <w:rPr>
          <w:rFonts w:ascii="Times New Roman"/>
          <w:b/>
          <w:i w:val="false"/>
          <w:color w:val="000000"/>
        </w:rPr>
        <w:t>
кезіндегі функционалдық өзара әрекет жасаудың № 2 диаграммасы</w:t>
      </w:r>
    </w:p>
    <w:bookmarkEnd w:id="97"/>
    <w:p>
      <w:pPr>
        <w:spacing w:after="0"/>
        <w:ind w:left="0"/>
        <w:jc w:val="both"/>
      </w:pPr>
      <w:r>
        <w:drawing>
          <wp:inline distT="0" distB="0" distL="0" distR="0">
            <wp:extent cx="89662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966200" cy="5346700"/>
                    </a:xfrm>
                    <a:prstGeom prst="rect">
                      <a:avLst/>
                    </a:prstGeom>
                  </pic:spPr>
                </pic:pic>
              </a:graphicData>
            </a:graphic>
          </wp:inline>
        </w:drawing>
      </w:r>
    </w:p>
    <w:bookmarkStart w:name="z409" w:id="98"/>
    <w:p>
      <w:pPr>
        <w:spacing w:after="0"/>
        <w:ind w:left="0"/>
        <w:jc w:val="left"/>
      </w:pPr>
      <w:r>
        <w:rPr>
          <w:rFonts w:ascii="Times New Roman"/>
          <w:b/>
          <w:i w:val="false"/>
          <w:color w:val="000000"/>
        </w:rPr>
        <w:t xml:space="preserve"> 
Шартты белгілер:</w:t>
      </w:r>
    </w:p>
    <w:bookmarkEnd w:id="98"/>
    <w:p>
      <w:pPr>
        <w:spacing w:after="0"/>
        <w:ind w:left="0"/>
        <w:jc w:val="both"/>
      </w:pPr>
      <w:r>
        <w:drawing>
          <wp:inline distT="0" distB="0" distL="0" distR="0">
            <wp:extent cx="43688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68800" cy="5791200"/>
                    </a:xfrm>
                    <a:prstGeom prst="rect">
                      <a:avLst/>
                    </a:prstGeom>
                  </pic:spPr>
                </pic:pic>
              </a:graphicData>
            </a:graphic>
          </wp:inline>
        </w:drawing>
      </w:r>
    </w:p>
    <w:bookmarkStart w:name="z410" w:id="99"/>
    <w:p>
      <w:pPr>
        <w:spacing w:after="0"/>
        <w:ind w:left="0"/>
        <w:jc w:val="both"/>
      </w:pP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жиілікті құрылғыларды пайдалануға рұқсат беру»</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xml:space="preserve">
2-қосымша                  </w:t>
      </w:r>
    </w:p>
    <w:bookmarkEnd w:id="99"/>
    <w:bookmarkStart w:name="z411" w:id="100"/>
    <w:p>
      <w:pPr>
        <w:spacing w:after="0"/>
        <w:ind w:left="0"/>
        <w:jc w:val="left"/>
      </w:pPr>
      <w:r>
        <w:rPr>
          <w:rFonts w:ascii="Times New Roman"/>
          <w:b/>
          <w:i w:val="false"/>
          <w:color w:val="000000"/>
        </w:rPr>
        <w:t xml:space="preserve"> 
Электрондық мемлекеттік қызмет бойынша сұрау салу және жауап</w:t>
      </w:r>
      <w:r>
        <w:br/>
      </w:r>
      <w:r>
        <w:rPr>
          <w:rFonts w:ascii="Times New Roman"/>
          <w:b/>
          <w:i w:val="false"/>
          <w:color w:val="000000"/>
        </w:rPr>
        <w:t>
алудың экрандық нысандары</w:t>
      </w:r>
    </w:p>
    <w:bookmarkEnd w:id="100"/>
    <w:bookmarkStart w:name="z412" w:id="101"/>
    <w:p>
      <w:pPr>
        <w:spacing w:after="0"/>
        <w:ind w:left="0"/>
        <w:jc w:val="left"/>
      </w:pPr>
      <w:r>
        <w:rPr>
          <w:rFonts w:ascii="Times New Roman"/>
          <w:b/>
          <w:i w:val="false"/>
          <w:color w:val="000000"/>
        </w:rPr>
        <w:t xml:space="preserve"> 
1. Авторизация</w:t>
      </w:r>
    </w:p>
    <w:bookmarkEnd w:id="101"/>
    <w:p>
      <w:pPr>
        <w:spacing w:after="0"/>
        <w:ind w:left="0"/>
        <w:jc w:val="both"/>
      </w:pPr>
      <w:r>
        <w:drawing>
          <wp:inline distT="0" distB="0" distL="0" distR="0">
            <wp:extent cx="6451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51600" cy="2755900"/>
                    </a:xfrm>
                    <a:prstGeom prst="rect">
                      <a:avLst/>
                    </a:prstGeom>
                  </pic:spPr>
                </pic:pic>
              </a:graphicData>
            </a:graphic>
          </wp:inline>
        </w:drawing>
      </w:r>
    </w:p>
    <w:bookmarkStart w:name="z413" w:id="102"/>
    <w:p>
      <w:pPr>
        <w:spacing w:after="0"/>
        <w:ind w:left="0"/>
        <w:jc w:val="left"/>
      </w:pPr>
      <w:r>
        <w:rPr>
          <w:rFonts w:ascii="Times New Roman"/>
          <w:b/>
          <w:i w:val="false"/>
          <w:color w:val="000000"/>
        </w:rPr>
        <w:t xml:space="preserve"> 
2. Электрондық мемлекеттік қызметті таңдау</w:t>
      </w:r>
    </w:p>
    <w:bookmarkEnd w:id="102"/>
    <w:p>
      <w:pPr>
        <w:spacing w:after="0"/>
        <w:ind w:left="0"/>
        <w:jc w:val="both"/>
      </w:pPr>
      <w:r>
        <w:drawing>
          <wp:inline distT="0" distB="0" distL="0" distR="0">
            <wp:extent cx="6451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51600" cy="2679700"/>
                    </a:xfrm>
                    <a:prstGeom prst="rect">
                      <a:avLst/>
                    </a:prstGeom>
                  </pic:spPr>
                </pic:pic>
              </a:graphicData>
            </a:graphic>
          </wp:inline>
        </w:drawing>
      </w:r>
    </w:p>
    <w:bookmarkStart w:name="z414" w:id="103"/>
    <w:p>
      <w:pPr>
        <w:spacing w:after="0"/>
        <w:ind w:left="0"/>
        <w:jc w:val="left"/>
      </w:pPr>
      <w:r>
        <w:rPr>
          <w:rFonts w:ascii="Times New Roman"/>
          <w:b/>
          <w:i w:val="false"/>
          <w:color w:val="000000"/>
        </w:rPr>
        <w:t xml:space="preserve"> 
3. Сұрау салуды толтыру</w:t>
      </w:r>
    </w:p>
    <w:bookmarkEnd w:id="103"/>
    <w:p>
      <w:pPr>
        <w:spacing w:after="0"/>
        <w:ind w:left="0"/>
        <w:jc w:val="both"/>
      </w:pPr>
      <w:r>
        <w:drawing>
          <wp:inline distT="0" distB="0" distL="0" distR="0">
            <wp:extent cx="6464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64300" cy="6921500"/>
                    </a:xfrm>
                    <a:prstGeom prst="rect">
                      <a:avLst/>
                    </a:prstGeom>
                  </pic:spPr>
                </pic:pic>
              </a:graphicData>
            </a:graphic>
          </wp:inline>
        </w:drawing>
      </w:r>
    </w:p>
    <w:bookmarkStart w:name="z415" w:id="104"/>
    <w:p>
      <w:pPr>
        <w:spacing w:after="0"/>
        <w:ind w:left="0"/>
        <w:jc w:val="left"/>
      </w:pPr>
      <w:r>
        <w:rPr>
          <w:rFonts w:ascii="Times New Roman"/>
          <w:b/>
          <w:i w:val="false"/>
          <w:color w:val="000000"/>
        </w:rPr>
        <w:t xml:space="preserve"> 
4. Сұрау салуға қол қою</w:t>
      </w:r>
    </w:p>
    <w:bookmarkEnd w:id="104"/>
    <w:p>
      <w:pPr>
        <w:spacing w:after="0"/>
        <w:ind w:left="0"/>
        <w:jc w:val="both"/>
      </w:pPr>
      <w:r>
        <w:drawing>
          <wp:inline distT="0" distB="0" distL="0" distR="0">
            <wp:extent cx="6438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38900" cy="1435100"/>
                    </a:xfrm>
                    <a:prstGeom prst="rect">
                      <a:avLst/>
                    </a:prstGeom>
                  </pic:spPr>
                </pic:pic>
              </a:graphicData>
            </a:graphic>
          </wp:inline>
        </w:drawing>
      </w:r>
    </w:p>
    <w:bookmarkStart w:name="z416" w:id="105"/>
    <w:p>
      <w:pPr>
        <w:spacing w:after="0"/>
        <w:ind w:left="0"/>
        <w:jc w:val="left"/>
      </w:pPr>
      <w:r>
        <w:rPr>
          <w:rFonts w:ascii="Times New Roman"/>
          <w:b/>
          <w:i w:val="false"/>
          <w:color w:val="000000"/>
        </w:rPr>
        <w:t xml:space="preserve"> 
5. Сұрау салудың орындалу барысын тексеру</w:t>
      </w:r>
    </w:p>
    <w:bookmarkEnd w:id="105"/>
    <w:p>
      <w:pPr>
        <w:spacing w:after="0"/>
        <w:ind w:left="0"/>
        <w:jc w:val="both"/>
      </w:pPr>
      <w:r>
        <w:drawing>
          <wp:inline distT="0" distB="0" distL="0" distR="0">
            <wp:extent cx="64643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64300" cy="1943100"/>
                    </a:xfrm>
                    <a:prstGeom prst="rect">
                      <a:avLst/>
                    </a:prstGeom>
                  </pic:spPr>
                </pic:pic>
              </a:graphicData>
            </a:graphic>
          </wp:inline>
        </w:drawing>
      </w:r>
    </w:p>
    <w:bookmarkStart w:name="z417" w:id="106"/>
    <w:p>
      <w:pPr>
        <w:spacing w:after="0"/>
        <w:ind w:left="0"/>
        <w:jc w:val="left"/>
      </w:pPr>
      <w:r>
        <w:rPr>
          <w:rFonts w:ascii="Times New Roman"/>
          <w:b/>
          <w:i w:val="false"/>
          <w:color w:val="000000"/>
        </w:rPr>
        <w:t xml:space="preserve"> 
6. Электрондық мемлекеттік қызметтің нәтижесін көру</w:t>
      </w:r>
    </w:p>
    <w:bookmarkEnd w:id="106"/>
    <w:p>
      <w:pPr>
        <w:spacing w:after="0"/>
        <w:ind w:left="0"/>
        <w:jc w:val="both"/>
      </w:pPr>
      <w:r>
        <w:drawing>
          <wp:inline distT="0" distB="0" distL="0" distR="0">
            <wp:extent cx="6451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51600" cy="1816100"/>
                    </a:xfrm>
                    <a:prstGeom prst="rect">
                      <a:avLst/>
                    </a:prstGeom>
                  </pic:spPr>
                </pic:pic>
              </a:graphicData>
            </a:graphic>
          </wp:inline>
        </w:drawing>
      </w:r>
    </w:p>
    <w:bookmarkStart w:name="z418" w:id="107"/>
    <w:p>
      <w:pPr>
        <w:spacing w:after="0"/>
        <w:ind w:left="0"/>
        <w:jc w:val="both"/>
      </w:pP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жиілікті құрылғыларды пайдалануға рұқсат беру»</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xml:space="preserve">
3-қосымша                   </w:t>
      </w:r>
    </w:p>
    <w:bookmarkEnd w:id="107"/>
    <w:bookmarkStart w:name="z419" w:id="108"/>
    <w:p>
      <w:pPr>
        <w:spacing w:after="0"/>
        <w:ind w:left="0"/>
        <w:jc w:val="left"/>
      </w:pPr>
      <w:r>
        <w:rPr>
          <w:rFonts w:ascii="Times New Roman"/>
          <w:b/>
          <w:i w:val="false"/>
          <w:color w:val="000000"/>
        </w:rPr>
        <w:t xml:space="preserve"> 
1-кесте. ЭҮП арқылы ҚФБ іс-әрекеттерінің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265"/>
        <w:gridCol w:w="1266"/>
        <w:gridCol w:w="1266"/>
        <w:gridCol w:w="1266"/>
        <w:gridCol w:w="1266"/>
        <w:gridCol w:w="1266"/>
        <w:gridCol w:w="1266"/>
        <w:gridCol w:w="1266"/>
        <w:gridCol w:w="1266"/>
        <w:gridCol w:w="1266"/>
      </w:tblGrid>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АЖ МДҚ-дағы сауалды өңдеу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дұрыс қалыптасуы туралы хабарламаның шығуы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бағытталуы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қызметке бас тарту туралы хабарламаның қалыптасуы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16 күннен астам емес</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5-ЭЦҚ-да қателік болғанда, </w:t>
            </w:r>
            <w:r>
              <w:rPr>
                <w:rFonts w:ascii="Times New Roman"/>
                <w:b w:val="false"/>
                <w:i w:val="false"/>
                <w:color w:val="000000"/>
                <w:sz w:val="20"/>
              </w:rPr>
              <w:t>6-ЭЦҚ-да қателік болмағанда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МДҚ АЖ-де сұрау бойынша деректердің болмауы, 9–сұрау бойынша деректер табылса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0" w:id="109"/>
    <w:p>
      <w:pPr>
        <w:spacing w:after="0"/>
        <w:ind w:left="0"/>
        <w:jc w:val="left"/>
      </w:pPr>
      <w:r>
        <w:rPr>
          <w:rFonts w:ascii="Times New Roman"/>
          <w:b/>
          <w:i w:val="false"/>
          <w:color w:val="000000"/>
        </w:rPr>
        <w:t xml:space="preserve"> 
2-кесте. Инспекция арқылы ҚФБ іс-әрекеттерінің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278"/>
        <w:gridCol w:w="1278"/>
        <w:gridCol w:w="1278"/>
        <w:gridCol w:w="1278"/>
        <w:gridCol w:w="1278"/>
        <w:gridCol w:w="1279"/>
        <w:gridCol w:w="1279"/>
        <w:gridCol w:w="1279"/>
        <w:gridCol w:w="1279"/>
        <w:gridCol w:w="1279"/>
      </w:tblGrid>
      <w:tr>
        <w:trPr>
          <w:trHeight w:val="6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АЖ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 МДҚ/ </w:t>
            </w:r>
          </w:p>
          <w:p>
            <w:pPr>
              <w:spacing w:after="20"/>
              <w:ind w:left="20"/>
              <w:jc w:val="both"/>
            </w:pPr>
            <w:r>
              <w:rPr>
                <w:rFonts w:ascii="Times New Roman"/>
                <w:b w:val="false"/>
                <w:i w:val="false"/>
                <w:color w:val="000000"/>
                <w:sz w:val="20"/>
              </w:rPr>
              <w:t>ЗТ МДҚ</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авторландырылады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қызметкерімен қызметті таңдауы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МДҚ-да алушының деректерін тексеруге сұрау салу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 болмауына байланысты бас тарту туралы хабарламаны қалыптастыру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ЖТ МДҚ/ </w:t>
            </w:r>
          </w:p>
          <w:p>
            <w:pPr>
              <w:spacing w:after="20"/>
              <w:ind w:left="20"/>
              <w:jc w:val="both"/>
            </w:pPr>
            <w:r>
              <w:rPr>
                <w:rFonts w:ascii="Times New Roman"/>
                <w:b w:val="false"/>
                <w:i w:val="false"/>
                <w:color w:val="000000"/>
                <w:sz w:val="20"/>
              </w:rPr>
              <w:t>ЗТ МДҚ электрондық құжатты тіркеу және «Е-лицензиялау» МДҚ АЖ-де қызметті өңдеу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алушының деректерінде бұзушылықтардың болуымен байланысты сұрау салынған қызметтен бас тарту туралы хабарламаны қалыптастыру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169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бағытталуы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дұрыс қалыптасуы туралы хабарламаның шығуы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тіркеу арқылы сұрауды тіркеу</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Сұралып отырған электрондық мемлекеттік қызметке бас тарту туралы хабарламаның қалыптасуы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16 күннен астам емес</w:t>
            </w:r>
          </w:p>
        </w:tc>
      </w:tr>
      <w:tr>
        <w:trPr>
          <w:trHeight w:val="232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1-Инспекция қызметкерінің логин мен пароль деректерінің шынайлылығын «Е-лицензиялау» МДҚ АЖ-де тексеру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5–алушы деректерінде бұзушылықтар болғанда; 6–авторландыру табысты өткенде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8–«Е-лицензиялау» МДҚ АЖ-де сұрау бойынша деректердің болмауы,  9–сұрау бойынша деректер табылса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1" w:id="110"/>
    <w:p>
      <w:pPr>
        <w:spacing w:after="0"/>
        <w:ind w:left="0"/>
        <w:jc w:val="both"/>
      </w:pP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жиілікті құрылғыларды пайдалануға рұқсат беру»</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xml:space="preserve">
4-қосымша                   </w:t>
      </w:r>
    </w:p>
    <w:bookmarkEnd w:id="110"/>
    <w:bookmarkStart w:name="z422" w:id="111"/>
    <w:p>
      <w:pPr>
        <w:spacing w:after="0"/>
        <w:ind w:left="0"/>
        <w:jc w:val="both"/>
      </w:pPr>
      <w:r>
        <w:rPr>
          <w:rFonts w:ascii="Times New Roman"/>
          <w:b w:val="false"/>
          <w:i w:val="false"/>
          <w:color w:val="000000"/>
          <w:sz w:val="28"/>
        </w:rPr>
        <w:t>
Нысан</w:t>
      </w:r>
    </w:p>
    <w:bookmarkEnd w:id="111"/>
    <w:p>
      <w:pPr>
        <w:spacing w:after="0"/>
        <w:ind w:left="0"/>
        <w:jc w:val="both"/>
      </w:pPr>
      <w:r>
        <w:drawing>
          <wp:inline distT="0" distB="0" distL="0" distR="0">
            <wp:extent cx="65024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502400" cy="80137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color w:val="000000"/>
          <w:sz w:val="28"/>
        </w:rPr>
        <w:t>(келесі жағы)</w:t>
      </w:r>
    </w:p>
    <w:p>
      <w:pPr>
        <w:spacing w:after="0"/>
        <w:ind w:left="0"/>
        <w:jc w:val="both"/>
      </w:pPr>
      <w:r>
        <w:drawing>
          <wp:inline distT="0" distB="0" distL="0" distR="0">
            <wp:extent cx="62230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23000" cy="4305300"/>
                    </a:xfrm>
                    <a:prstGeom prst="rect">
                      <a:avLst/>
                    </a:prstGeom>
                  </pic:spPr>
                </pic:pic>
              </a:graphicData>
            </a:graphic>
          </wp:inline>
        </w:drawing>
      </w:r>
    </w:p>
    <w:bookmarkStart w:name="z423" w:id="112"/>
    <w:p>
      <w:pPr>
        <w:spacing w:after="0"/>
        <w:ind w:left="0"/>
        <w:jc w:val="both"/>
      </w:pP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жиілікті құрылғыларды пайдалануға рұқсат беру»</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xml:space="preserve">
5-қосымша                   </w:t>
      </w:r>
    </w:p>
    <w:bookmarkEnd w:id="112"/>
    <w:bookmarkStart w:name="z424" w:id="113"/>
    <w:p>
      <w:pPr>
        <w:spacing w:after="0"/>
        <w:ind w:left="0"/>
        <w:jc w:val="both"/>
      </w:pPr>
      <w:r>
        <w:rPr>
          <w:rFonts w:ascii="Times New Roman"/>
          <w:b w:val="false"/>
          <w:i w:val="false"/>
          <w:color w:val="000000"/>
          <w:sz w:val="28"/>
        </w:rPr>
        <w:t>
Нысан</w:t>
      </w:r>
    </w:p>
    <w:bookmarkEnd w:id="113"/>
    <w:bookmarkStart w:name="z425" w:id="114"/>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r>
        <w:br/>
      </w:r>
      <w:r>
        <w:rPr>
          <w:rFonts w:ascii="Times New Roman"/>
          <w:b/>
          <w:i w:val="false"/>
          <w:color w:val="000000"/>
        </w:rPr>
        <w:t>
_____________________________________________________________________</w:t>
      </w:r>
      <w:r>
        <w:br/>
      </w:r>
      <w:r>
        <w:rPr>
          <w:rFonts w:ascii="Times New Roman"/>
          <w:b/>
          <w:i w:val="false"/>
          <w:color w:val="000000"/>
        </w:rPr>
        <w:t>
(қызметтің атауы)</w:t>
      </w:r>
    </w:p>
    <w:bookmarkEnd w:id="114"/>
    <w:bookmarkStart w:name="z426" w:id="11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