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bcb1" w14:textId="5e7b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байқау халықаралық сертификатын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26 қарашадағы № 818 Бұйрығы. Қазақстан Республикасының Әділет министрлігінде 2012 жылы 10 желтоқсанда № 8143 тіркелді. Күші жойылды - Қазақстан Республикасы Инвестициялар және даму министрінің м.а. 2015 жылғы 5 ақпандағы № 110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05.02.2015 </w:t>
      </w:r>
      <w:r>
        <w:rPr>
          <w:rFonts w:ascii="Times New Roman"/>
          <w:b w:val="false"/>
          <w:i w:val="false"/>
          <w:color w:val="ff0000"/>
          <w:sz w:val="28"/>
        </w:rPr>
        <w:t>№ 110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берiлiп отырған «Техникалық байқау халықаралық сертификатын беру»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(Б.Ш. Әбішев)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оның Қазақстан Республикасы Әділет министрлігінде мемлекеттік тіркелгеннен кейін бұқаралық ақпарат құралдарында ресми жариялануын және Қазақстан Республикасы Көлік және коммуникация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2012 жылғы 26 қарашадағы     </w:t>
      </w:r>
      <w:r>
        <w:br/>
      </w:r>
      <w:r>
        <w:rPr>
          <w:rFonts w:ascii="Times New Roman"/>
          <w:b w:val="false"/>
          <w:i w:val="false"/>
          <w:color w:val="000000"/>
          <w:sz w:val="28"/>
        </w:rPr>
        <w:t xml:space="preserve">
№ 818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«Техникалық байқау халықаралық сертификатын беру» мемлекеттік</w:t>
      </w:r>
      <w:r>
        <w:br/>
      </w:r>
      <w:r>
        <w:rPr>
          <w:rFonts w:ascii="Times New Roman"/>
          <w:b/>
          <w:i w:val="false"/>
          <w:color w:val="000000"/>
        </w:rPr>
        <w:t>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«Техникалық байқау халықаралық сертификатын беру» мемлекеттік қызмет регламенті (бұдан әрі – Регламент) «Жол қозғалысы қауіпсіздігі туралы» Қазақстан Республикасы Заңының 1996 жылғы 15 шілдедегі заңының </w:t>
      </w:r>
      <w:r>
        <w:rPr>
          <w:rFonts w:ascii="Times New Roman"/>
          <w:b w:val="false"/>
          <w:i w:val="false"/>
          <w:color w:val="000000"/>
          <w:sz w:val="28"/>
        </w:rPr>
        <w:t>19-1-бабының</w:t>
      </w:r>
      <w:r>
        <w:rPr>
          <w:rFonts w:ascii="Times New Roman"/>
          <w:b w:val="false"/>
          <w:i w:val="false"/>
          <w:color w:val="000000"/>
          <w:sz w:val="28"/>
        </w:rPr>
        <w:t>, 4-1-бабының 6) тармақшасына, «Қазақстан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w:t>
      </w:r>
      <w:r>
        <w:rPr>
          <w:rFonts w:ascii="Times New Roman"/>
          <w:b w:val="false"/>
          <w:i w:val="false"/>
          <w:color w:val="000000"/>
          <w:sz w:val="28"/>
        </w:rPr>
        <w:t>қаулысымен</w:t>
      </w:r>
      <w:r>
        <w:rPr>
          <w:rFonts w:ascii="Times New Roman"/>
          <w:b w:val="false"/>
          <w:i w:val="false"/>
          <w:color w:val="000000"/>
          <w:sz w:val="28"/>
        </w:rPr>
        <w:t xml:space="preserve"> бекітілген «Техникалық байқау халықаралық сертификатын беру» мемлекеттік қызмет стандартына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(бұдан әрі - алушы) – заңды немесе жеке тұлға;</w:t>
      </w:r>
      <w:r>
        <w:br/>
      </w:r>
      <w:r>
        <w:rPr>
          <w:rFonts w:ascii="Times New Roman"/>
          <w:b w:val="false"/>
          <w:i w:val="false"/>
          <w:color w:val="000000"/>
          <w:sz w:val="28"/>
        </w:rPr>
        <w:t>
</w:t>
      </w:r>
      <w:r>
        <w:rPr>
          <w:rFonts w:ascii="Times New Roman"/>
          <w:b w:val="false"/>
          <w:i w:val="false"/>
          <w:color w:val="000000"/>
          <w:sz w:val="28"/>
        </w:rPr>
        <w:t>
      2) құрылымдық - функционалдық бірліктер (бұдан әрi – ҚФБ) – мемлекеттік қызметті көрсетуге қатысатын уәкілетті органдардың жауапты қызметкерлері, мемлекеттік органдардың құрылымдық бөлімшелері, мемлекеттік органдар, ақпараттық жүйелер немесе кіші жүйелер.</w:t>
      </w:r>
      <w:r>
        <w:br/>
      </w:r>
      <w:r>
        <w:rPr>
          <w:rFonts w:ascii="Times New Roman"/>
          <w:b w:val="false"/>
          <w:i w:val="false"/>
          <w:color w:val="000000"/>
          <w:sz w:val="28"/>
        </w:rPr>
        <w:t>
</w:t>
      </w:r>
      <w:r>
        <w:rPr>
          <w:rFonts w:ascii="Times New Roman"/>
          <w:b w:val="false"/>
          <w:i w:val="false"/>
          <w:color w:val="000000"/>
          <w:sz w:val="28"/>
        </w:rPr>
        <w:t>
      3. Осы «Техникалық байқау халықаралық сертификатын беру» мемлекеттік қызмет регламенті (бұдан әрі – мемлекеттік қызмет) Қазақстан Республикасы Көлік және коммуникация министрлiгi Мемлекеттік қызметтерді автоматтандыруды бақылау және халыққа қызмет көрсету орталықтардың қызметін үйлестіру комитетінің «Халыққа қызмет көрсету орталығы» Республикалық мемлекеттік кәсіпорны (бұдан әрi – ХҚКО) арқылы Қазақстан Республикасы Көлiк және коммуникация министрлiгi Көлiктiк бақылау комитетiнiң аумақтық органдары (бұдан әрi – уәкілетті орган)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мыналардың негізінде көрсетіледі:</w:t>
      </w:r>
      <w:r>
        <w:br/>
      </w:r>
      <w:r>
        <w:rPr>
          <w:rFonts w:ascii="Times New Roman"/>
          <w:b w:val="false"/>
          <w:i w:val="false"/>
          <w:color w:val="000000"/>
          <w:sz w:val="28"/>
        </w:rPr>
        <w:t>
</w:t>
      </w:r>
      <w:r>
        <w:rPr>
          <w:rFonts w:ascii="Times New Roman"/>
          <w:b w:val="false"/>
          <w:i w:val="false"/>
          <w:color w:val="000000"/>
          <w:sz w:val="28"/>
        </w:rPr>
        <w:t>
      1) «Жол қозғалысы қауіпсіздігі туралы» Қазақстан Республикасының 1996 жылғы 15 шілдедегі Заңының </w:t>
      </w:r>
      <w:r>
        <w:rPr>
          <w:rFonts w:ascii="Times New Roman"/>
          <w:b w:val="false"/>
          <w:i w:val="false"/>
          <w:color w:val="000000"/>
          <w:sz w:val="28"/>
        </w:rPr>
        <w:t>19-1</w:t>
      </w:r>
      <w:r>
        <w:rPr>
          <w:rFonts w:ascii="Times New Roman"/>
          <w:b w:val="false"/>
          <w:i w:val="false"/>
          <w:color w:val="000000"/>
          <w:sz w:val="28"/>
        </w:rPr>
        <w:t>, </w:t>
      </w:r>
      <w:r>
        <w:rPr>
          <w:rFonts w:ascii="Times New Roman"/>
          <w:b w:val="false"/>
          <w:i w:val="false"/>
          <w:color w:val="000000"/>
          <w:sz w:val="28"/>
        </w:rPr>
        <w:t>7-1-бабының</w:t>
      </w:r>
      <w:r>
        <w:rPr>
          <w:rFonts w:ascii="Times New Roman"/>
          <w:b w:val="false"/>
          <w:i w:val="false"/>
          <w:color w:val="000000"/>
          <w:sz w:val="28"/>
        </w:rPr>
        <w:t xml:space="preserve"> 6) тармақшасы;</w:t>
      </w:r>
      <w:r>
        <w:br/>
      </w:r>
      <w:r>
        <w:rPr>
          <w:rFonts w:ascii="Times New Roman"/>
          <w:b w:val="false"/>
          <w:i w:val="false"/>
          <w:color w:val="000000"/>
          <w:sz w:val="28"/>
        </w:rPr>
        <w:t>
</w:t>
      </w:r>
      <w:r>
        <w:rPr>
          <w:rFonts w:ascii="Times New Roman"/>
          <w:b w:val="false"/>
          <w:i w:val="false"/>
          <w:color w:val="000000"/>
          <w:sz w:val="28"/>
        </w:rPr>
        <w:t>
      2) Стандарт.</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халықаралық сертификатты, халықаралық сертификаттың телнұсқасын немесе қағаз тасығышта мемлекеттік қызмет көрсетуден бас тарту туралы дәлелденген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үдерісіне өзге мемлекеттік органдар қатыспайды.</w:t>
      </w:r>
    </w:p>
    <w:bookmarkEnd w:id="4"/>
    <w:bookmarkStart w:name="z23"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24" w:id="6"/>
    <w:p>
      <w:pPr>
        <w:spacing w:after="0"/>
        <w:ind w:left="0"/>
        <w:jc w:val="both"/>
      </w:pPr>
      <w:r>
        <w:rPr>
          <w:rFonts w:ascii="Times New Roman"/>
          <w:b w:val="false"/>
          <w:i w:val="false"/>
          <w:color w:val="000000"/>
          <w:sz w:val="28"/>
        </w:rPr>
        <w:t>
      9. Мемлекеттік қызмет ХҚКО мемлекеттік қызметті алушының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 күндерін қоспағанда, үзіліссіз сағат 9.00-ден 20.00-ге дейін белгiленген жұмыс кестесiне сәйкес күн сайын дүйсенбіден бастап, сенбіні қоса алғанда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тәртiбiмен, алдын ала жазылусыз жедел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11. Мемлекеттiк қызмет көрсету тәртібі туралы толық ақпарат және қажетті құжаттар, сондай-ақ оларды толтыру үлгісі:</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министрлiгiнiң интернет-ресурсында www.mtc.gov.kz мекенжай бойынша («Көліктік бақылау комитеті» бөлімінің «Мемлекеттік қызметтер» бөлімшесінде);</w:t>
      </w:r>
      <w:r>
        <w:br/>
      </w:r>
      <w:r>
        <w:rPr>
          <w:rFonts w:ascii="Times New Roman"/>
          <w:b w:val="false"/>
          <w:i w:val="false"/>
          <w:color w:val="000000"/>
          <w:sz w:val="28"/>
        </w:rPr>
        <w:t>
</w:t>
      </w:r>
      <w:r>
        <w:rPr>
          <w:rFonts w:ascii="Times New Roman"/>
          <w:b w:val="false"/>
          <w:i w:val="false"/>
          <w:color w:val="000000"/>
          <w:sz w:val="28"/>
        </w:rPr>
        <w:t>
      2) ХҚКО интернет-ресурсында www.con.gov.kz мекенжай бойынша;</w:t>
      </w:r>
      <w:r>
        <w:br/>
      </w:r>
      <w:r>
        <w:rPr>
          <w:rFonts w:ascii="Times New Roman"/>
          <w:b w:val="false"/>
          <w:i w:val="false"/>
          <w:color w:val="000000"/>
          <w:sz w:val="28"/>
        </w:rPr>
        <w:t>
</w:t>
      </w:r>
      <w:r>
        <w:rPr>
          <w:rFonts w:ascii="Times New Roman"/>
          <w:b w:val="false"/>
          <w:i w:val="false"/>
          <w:color w:val="000000"/>
          <w:sz w:val="28"/>
        </w:rPr>
        <w:t>
      3) ХҚКО ғимаратында орналасқан стенділерде;</w:t>
      </w:r>
      <w:r>
        <w:br/>
      </w:r>
      <w:r>
        <w:rPr>
          <w:rFonts w:ascii="Times New Roman"/>
          <w:b w:val="false"/>
          <w:i w:val="false"/>
          <w:color w:val="000000"/>
          <w:sz w:val="28"/>
        </w:rPr>
        <w:t>
</w:t>
      </w:r>
      <w:r>
        <w:rPr>
          <w:rFonts w:ascii="Times New Roman"/>
          <w:b w:val="false"/>
          <w:i w:val="false"/>
          <w:color w:val="000000"/>
          <w:sz w:val="28"/>
        </w:rPr>
        <w:t>
      4) 1414 call – Орталығында орналастырылған.</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алушы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14.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мемлекеттік қызмет беруден бас тартылады.</w:t>
      </w:r>
      <w:r>
        <w:br/>
      </w:r>
      <w:r>
        <w:rPr>
          <w:rFonts w:ascii="Times New Roman"/>
          <w:b w:val="false"/>
          <w:i w:val="false"/>
          <w:color w:val="000000"/>
          <w:sz w:val="28"/>
        </w:rPr>
        <w:t>
</w:t>
      </w:r>
      <w:r>
        <w:rPr>
          <w:rFonts w:ascii="Times New Roman"/>
          <w:b w:val="false"/>
          <w:i w:val="false"/>
          <w:color w:val="000000"/>
          <w:sz w:val="28"/>
        </w:rPr>
        <w:t>
      15. Алушы жүгінген сәттен бастап оған мемлекеттік қызмет нәтижелерін бергенге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алушы Стандарттың 11-тармағында көзделген құжаттарды ХҚКО береді;</w:t>
      </w:r>
      <w:r>
        <w:br/>
      </w:r>
      <w:r>
        <w:rPr>
          <w:rFonts w:ascii="Times New Roman"/>
          <w:b w:val="false"/>
          <w:i w:val="false"/>
          <w:color w:val="000000"/>
          <w:sz w:val="28"/>
        </w:rPr>
        <w:t>
</w:t>
      </w:r>
      <w:r>
        <w:rPr>
          <w:rFonts w:ascii="Times New Roman"/>
          <w:b w:val="false"/>
          <w:i w:val="false"/>
          <w:color w:val="000000"/>
          <w:sz w:val="28"/>
        </w:rPr>
        <w:t>
      2) ХҚКО қызметкерлері алушы ұсынған құжаттарды тіркеуді жүргізеді;</w:t>
      </w:r>
      <w:r>
        <w:br/>
      </w:r>
      <w:r>
        <w:rPr>
          <w:rFonts w:ascii="Times New Roman"/>
          <w:b w:val="false"/>
          <w:i w:val="false"/>
          <w:color w:val="000000"/>
          <w:sz w:val="28"/>
        </w:rPr>
        <w:t>
</w:t>
      </w:r>
      <w:r>
        <w:rPr>
          <w:rFonts w:ascii="Times New Roman"/>
          <w:b w:val="false"/>
          <w:i w:val="false"/>
          <w:color w:val="000000"/>
          <w:sz w:val="28"/>
        </w:rPr>
        <w:t>
      3) ХҚКО жинақтаушы бөлімінің қызметкері құжаттарды уәкілетті органға береді.</w:t>
      </w:r>
      <w:r>
        <w:br/>
      </w:r>
      <w:r>
        <w:rPr>
          <w:rFonts w:ascii="Times New Roman"/>
          <w:b w:val="false"/>
          <w:i w:val="false"/>
          <w:color w:val="000000"/>
          <w:sz w:val="28"/>
        </w:rPr>
        <w:t>
</w:t>
      </w:r>
      <w:r>
        <w:rPr>
          <w:rFonts w:ascii="Times New Roman"/>
          <w:b w:val="false"/>
          <w:i w:val="false"/>
          <w:color w:val="000000"/>
          <w:sz w:val="28"/>
        </w:rPr>
        <w:t>
      ХҚКО уәкілетті органға құжаттар пакетінің жөнелтілу фактісі мемлекеттік қызмет көрсету үдерісінде құжаттардың қозғалысын байқауға мүмкіндік беретін штрих-код сканердің көмегімен белгіленеді;</w:t>
      </w:r>
      <w:r>
        <w:br/>
      </w:r>
      <w:r>
        <w:rPr>
          <w:rFonts w:ascii="Times New Roman"/>
          <w:b w:val="false"/>
          <w:i w:val="false"/>
          <w:color w:val="000000"/>
          <w:sz w:val="28"/>
        </w:rPr>
        <w:t>
</w:t>
      </w:r>
      <w:r>
        <w:rPr>
          <w:rFonts w:ascii="Times New Roman"/>
          <w:b w:val="false"/>
          <w:i w:val="false"/>
          <w:color w:val="000000"/>
          <w:sz w:val="28"/>
        </w:rPr>
        <w:t>
      4) уәкілетті орган кеңсесінің қызметкері құжаттардың уәкілетті органға түскен күнінен бастап бір жұмыс күні ішінде алынған құжаттарды тіркеуді жүргізеді және басшының не оның орынбасарының қарауына береді;</w:t>
      </w:r>
      <w:r>
        <w:br/>
      </w:r>
      <w:r>
        <w:rPr>
          <w:rFonts w:ascii="Times New Roman"/>
          <w:b w:val="false"/>
          <w:i w:val="false"/>
          <w:color w:val="000000"/>
          <w:sz w:val="28"/>
        </w:rPr>
        <w:t>
</w:t>
      </w:r>
      <w:r>
        <w:rPr>
          <w:rFonts w:ascii="Times New Roman"/>
          <w:b w:val="false"/>
          <w:i w:val="false"/>
          <w:color w:val="000000"/>
          <w:sz w:val="28"/>
        </w:rPr>
        <w:t>
      5) қарағаннан кейін уәкілетті органның басшысы немесе оның орынбасары құжаттардың уәкілетті органға келіп түскен күнінен бастап бір жұмыс күні ішінде уәкілетті органның көлік-коммуникациялық кешеніндегі бақылау бөлімі бастығының қарауына береді;</w:t>
      </w:r>
      <w:r>
        <w:br/>
      </w:r>
      <w:r>
        <w:rPr>
          <w:rFonts w:ascii="Times New Roman"/>
          <w:b w:val="false"/>
          <w:i w:val="false"/>
          <w:color w:val="000000"/>
          <w:sz w:val="28"/>
        </w:rPr>
        <w:t>
</w:t>
      </w:r>
      <w:r>
        <w:rPr>
          <w:rFonts w:ascii="Times New Roman"/>
          <w:b w:val="false"/>
          <w:i w:val="false"/>
          <w:color w:val="000000"/>
          <w:sz w:val="28"/>
        </w:rPr>
        <w:t>
      6) уәкілетті органның көлік-коммуникациялық кешеніндегі бақылау бөлімінің бастығы құжаттардың уәкілетті органға келіп түскен күнінен бастап бір жұмыс күні ішінде ұсынылған құжаттарды қойылатын талаптарға сәйкестігін қарайды және уәкілетті органның көлік-коммуникациялық кешеніндегі бақылау бөлімінің маманына қарауға береді;</w:t>
      </w:r>
      <w:r>
        <w:br/>
      </w:r>
      <w:r>
        <w:rPr>
          <w:rFonts w:ascii="Times New Roman"/>
          <w:b w:val="false"/>
          <w:i w:val="false"/>
          <w:color w:val="000000"/>
          <w:sz w:val="28"/>
        </w:rPr>
        <w:t>
</w:t>
      </w:r>
      <w:r>
        <w:rPr>
          <w:rFonts w:ascii="Times New Roman"/>
          <w:b w:val="false"/>
          <w:i w:val="false"/>
          <w:color w:val="000000"/>
          <w:sz w:val="28"/>
        </w:rPr>
        <w:t>
      7) уәкілетті органның көлік-коммуникациялық кешеніндегі бақылау бөлімінің маманы қойылатын талаптарға сәйкестігін қарайды және халықаралық сертификатты немесе халықаралық сертификаттың телнұсқасын уәкілетті органға құжаттардың келіп түскен күнінен бастап екі жұмыс күні ішінде беруге дайындайды.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бас тартудың дәлелденген жауабы қағаз тасығышта бір жұмыс күні ішінде уәкілетті органға құжаттар келіп түскен күннен бастап дайындалады;</w:t>
      </w:r>
      <w:r>
        <w:br/>
      </w:r>
      <w:r>
        <w:rPr>
          <w:rFonts w:ascii="Times New Roman"/>
          <w:b w:val="false"/>
          <w:i w:val="false"/>
          <w:color w:val="000000"/>
          <w:sz w:val="28"/>
        </w:rPr>
        <w:t>
</w:t>
      </w:r>
      <w:r>
        <w:rPr>
          <w:rFonts w:ascii="Times New Roman"/>
          <w:b w:val="false"/>
          <w:i w:val="false"/>
          <w:color w:val="000000"/>
          <w:sz w:val="28"/>
        </w:rPr>
        <w:t>
      8) Уәкілетті органның көлік-коммуникациялық кешеніндегі бақылау бөлімінің маманы қараған кезде басшыға қол қоюға немесе қол қоюға уәкілетті адамға халықаралық сертификатты немесе халықаралық сертификаттың телнұсқасын мемлекеттік қызмет көрсетуден бас тарту туралы қағаз тасығыштағы дәлелденген жауабын уәкілетті органға құжаттардың келіп түскен күнінен бастап бір жұмыс күні ішінде;</w:t>
      </w:r>
      <w:r>
        <w:br/>
      </w:r>
      <w:r>
        <w:rPr>
          <w:rFonts w:ascii="Times New Roman"/>
          <w:b w:val="false"/>
          <w:i w:val="false"/>
          <w:color w:val="000000"/>
          <w:sz w:val="28"/>
        </w:rPr>
        <w:t>
</w:t>
      </w:r>
      <w:r>
        <w:rPr>
          <w:rFonts w:ascii="Times New Roman"/>
          <w:b w:val="false"/>
          <w:i w:val="false"/>
          <w:color w:val="000000"/>
          <w:sz w:val="28"/>
        </w:rPr>
        <w:t>
      9) уәкілетті органның басшысы немесе қол қоюға уәкілетті тұлға халықаралық сертификатқа немесе халықаралық сертификаттың телнұсқасына уәкілетті органға құжаттардың келіп түскен күнінен бастап екі күн ішінде қолын қояды.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бас тарту туралы дәлелденген жауапты уәкілетті органға құжаттардың келіп түскен күнінен бастап бір жұмыс күні ішінде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10) уәкілетті органның кеңсе қызметкері мемлекеттік қызмет көрсету нәтижелерін ХҚКО-ға жібереді.</w:t>
      </w:r>
      <w:r>
        <w:br/>
      </w:r>
      <w:r>
        <w:rPr>
          <w:rFonts w:ascii="Times New Roman"/>
          <w:b w:val="false"/>
          <w:i w:val="false"/>
          <w:color w:val="000000"/>
          <w:sz w:val="28"/>
        </w:rPr>
        <w:t>
</w:t>
      </w:r>
      <w:r>
        <w:rPr>
          <w:rFonts w:ascii="Times New Roman"/>
          <w:b w:val="false"/>
          <w:i w:val="false"/>
          <w:color w:val="000000"/>
          <w:sz w:val="28"/>
        </w:rPr>
        <w:t>
      Уәкілетті органнан мемлекеттік қызмет көрсетудің дайын нәтижесін қабылдау кезінде ХҚКО келіп түскен құжаттарды штрих код сканердің көмегімен белгілейді;</w:t>
      </w:r>
      <w:r>
        <w:br/>
      </w:r>
      <w:r>
        <w:rPr>
          <w:rFonts w:ascii="Times New Roman"/>
          <w:b w:val="false"/>
          <w:i w:val="false"/>
          <w:color w:val="000000"/>
          <w:sz w:val="28"/>
        </w:rPr>
        <w:t>
</w:t>
      </w:r>
      <w:r>
        <w:rPr>
          <w:rFonts w:ascii="Times New Roman"/>
          <w:b w:val="false"/>
          <w:i w:val="false"/>
          <w:color w:val="000000"/>
          <w:sz w:val="28"/>
        </w:rPr>
        <w:t>
      11) ХҚКО қызметкері халықаралық сертификат немесе халықаралық сертификат телнұсқасын немесе мемлекеттік қызмет ұсынудан бас тарту туралы дәлелденген жауабын алушыға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
      16. ХҚКО мемлекеттік қызмет көрсету үшін құжаттарды қабылдауды жүзеге асыратын адамдардың ең аз санын бір қызметкер құрайды.</w:t>
      </w:r>
    </w:p>
    <w:bookmarkEnd w:id="6"/>
    <w:bookmarkStart w:name="z52" w:id="7"/>
    <w:p>
      <w:pPr>
        <w:spacing w:after="0"/>
        <w:ind w:left="0"/>
        <w:jc w:val="left"/>
      </w:pPr>
      <w:r>
        <w:rPr>
          <w:rFonts w:ascii="Times New Roman"/>
          <w:b/>
          <w:i w:val="false"/>
          <w:color w:val="000000"/>
        </w:rPr>
        <w:t xml:space="preserve"> 
3. Мемлекеттік қызмет көрсету үдерісіндегі іс-әрекет</w:t>
      </w:r>
      <w:r>
        <w:br/>
      </w:r>
      <w:r>
        <w:rPr>
          <w:rFonts w:ascii="Times New Roman"/>
          <w:b/>
          <w:i w:val="false"/>
          <w:color w:val="000000"/>
        </w:rPr>
        <w:t>
(өзара іс-қимыл) тәртібінің сипаттамасы</w:t>
      </w:r>
    </w:p>
    <w:bookmarkEnd w:id="7"/>
    <w:bookmarkStart w:name="z53" w:id="8"/>
    <w:p>
      <w:pPr>
        <w:spacing w:after="0"/>
        <w:ind w:left="0"/>
        <w:jc w:val="both"/>
      </w:pPr>
      <w:r>
        <w:rPr>
          <w:rFonts w:ascii="Times New Roman"/>
          <w:b w:val="false"/>
          <w:i w:val="false"/>
          <w:color w:val="000000"/>
          <w:sz w:val="28"/>
        </w:rPr>
        <w:t>
      17. Құжаттарды қабылдау «тосқауылсыз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Осы Стандартың 11-тармағында көрсетілген құжаттарды қабылдау кезінде мемлекеттік қызметті алушыға мыналарды көрсете отырып,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ХҚКО қызметкерінің тегі, аты және әкесінің аты.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ҚФБ іске қосылды:</w:t>
      </w:r>
      <w:r>
        <w:br/>
      </w:r>
      <w:r>
        <w:rPr>
          <w:rFonts w:ascii="Times New Roman"/>
          <w:b w:val="false"/>
          <w:i w:val="false"/>
          <w:color w:val="000000"/>
          <w:sz w:val="28"/>
        </w:rPr>
        <w:t>
</w:t>
      </w:r>
      <w:r>
        <w:rPr>
          <w:rFonts w:ascii="Times New Roman"/>
          <w:b w:val="false"/>
          <w:i w:val="false"/>
          <w:color w:val="000000"/>
          <w:sz w:val="28"/>
        </w:rPr>
        <w:t>
      1) ХҚКО қызметкері;</w:t>
      </w:r>
      <w:r>
        <w:br/>
      </w:r>
      <w:r>
        <w:rPr>
          <w:rFonts w:ascii="Times New Roman"/>
          <w:b w:val="false"/>
          <w:i w:val="false"/>
          <w:color w:val="000000"/>
          <w:sz w:val="28"/>
        </w:rPr>
        <w:t>
</w:t>
      </w:r>
      <w:r>
        <w:rPr>
          <w:rFonts w:ascii="Times New Roman"/>
          <w:b w:val="false"/>
          <w:i w:val="false"/>
          <w:color w:val="000000"/>
          <w:sz w:val="28"/>
        </w:rPr>
        <w:t>
      2) ХҚКО жинақтаушы бөлімінің қызметкері;</w:t>
      </w:r>
      <w:r>
        <w:br/>
      </w:r>
      <w:r>
        <w:rPr>
          <w:rFonts w:ascii="Times New Roman"/>
          <w:b w:val="false"/>
          <w:i w:val="false"/>
          <w:color w:val="000000"/>
          <w:sz w:val="28"/>
        </w:rPr>
        <w:t>
</w:t>
      </w:r>
      <w:r>
        <w:rPr>
          <w:rFonts w:ascii="Times New Roman"/>
          <w:b w:val="false"/>
          <w:i w:val="false"/>
          <w:color w:val="000000"/>
          <w:sz w:val="28"/>
        </w:rPr>
        <w:t>
      3) Уәкілетті орган кеңсесінің қызметкері;</w:t>
      </w:r>
      <w:r>
        <w:br/>
      </w:r>
      <w:r>
        <w:rPr>
          <w:rFonts w:ascii="Times New Roman"/>
          <w:b w:val="false"/>
          <w:i w:val="false"/>
          <w:color w:val="000000"/>
          <w:sz w:val="28"/>
        </w:rPr>
        <w:t>
</w:t>
      </w:r>
      <w:r>
        <w:rPr>
          <w:rFonts w:ascii="Times New Roman"/>
          <w:b w:val="false"/>
          <w:i w:val="false"/>
          <w:color w:val="000000"/>
          <w:sz w:val="28"/>
        </w:rPr>
        <w:t>
      4) уәкілетті органның басшысы;</w:t>
      </w:r>
      <w:r>
        <w:br/>
      </w:r>
      <w:r>
        <w:rPr>
          <w:rFonts w:ascii="Times New Roman"/>
          <w:b w:val="false"/>
          <w:i w:val="false"/>
          <w:color w:val="000000"/>
          <w:sz w:val="28"/>
        </w:rPr>
        <w:t>
</w:t>
      </w:r>
      <w:r>
        <w:rPr>
          <w:rFonts w:ascii="Times New Roman"/>
          <w:b w:val="false"/>
          <w:i w:val="false"/>
          <w:color w:val="000000"/>
          <w:sz w:val="28"/>
        </w:rPr>
        <w:t>
      5) уәкілетті органның көлік-коммуникация кешеніндегі бақылау бөлімінің бастығы;</w:t>
      </w:r>
      <w:r>
        <w:br/>
      </w:r>
      <w:r>
        <w:rPr>
          <w:rFonts w:ascii="Times New Roman"/>
          <w:b w:val="false"/>
          <w:i w:val="false"/>
          <w:color w:val="000000"/>
          <w:sz w:val="28"/>
        </w:rPr>
        <w:t>
</w:t>
      </w:r>
      <w:r>
        <w:rPr>
          <w:rFonts w:ascii="Times New Roman"/>
          <w:b w:val="false"/>
          <w:i w:val="false"/>
          <w:color w:val="000000"/>
          <w:sz w:val="28"/>
        </w:rPr>
        <w:t>
      6) уәкілетті органның көлік-коммуникация кешеніндегі бақылау бөлімінің маманы;</w:t>
      </w:r>
      <w:r>
        <w:br/>
      </w:r>
      <w:r>
        <w:rPr>
          <w:rFonts w:ascii="Times New Roman"/>
          <w:b w:val="false"/>
          <w:i w:val="false"/>
          <w:color w:val="000000"/>
          <w:sz w:val="28"/>
        </w:rPr>
        <w:t>
</w:t>
      </w:r>
      <w:r>
        <w:rPr>
          <w:rFonts w:ascii="Times New Roman"/>
          <w:b w:val="false"/>
          <w:i w:val="false"/>
          <w:color w:val="000000"/>
          <w:sz w:val="28"/>
        </w:rPr>
        <w:t>
      7) курьер.</w:t>
      </w:r>
      <w:r>
        <w:br/>
      </w:r>
      <w:r>
        <w:rPr>
          <w:rFonts w:ascii="Times New Roman"/>
          <w:b w:val="false"/>
          <w:i w:val="false"/>
          <w:color w:val="000000"/>
          <w:sz w:val="28"/>
        </w:rPr>
        <w:t>
</w:t>
      </w:r>
      <w:r>
        <w:rPr>
          <w:rFonts w:ascii="Times New Roman"/>
          <w:b w:val="false"/>
          <w:i w:val="false"/>
          <w:color w:val="000000"/>
          <w:sz w:val="28"/>
        </w:rPr>
        <w:t>
      19. Әрбір әкімшілік іс-қимылды (рәсімді) орындау мерзімін көрсете отырып, әрбір ҚФБ әрбір әкімшілік іс-қимылының (рәсімінің) дәйектілігін және өзара іс-қимылын сипаттаудың мәтіндік кестесі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процесіндегі әкімшілік іс-қимылдар мен ҚФБ арасындағы өзара іс-қимыл схемасы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8"/>
    <w:bookmarkStart w:name="z70" w:id="9"/>
    <w:p>
      <w:pPr>
        <w:spacing w:after="0"/>
        <w:ind w:left="0"/>
        <w:jc w:val="both"/>
      </w:pPr>
      <w:r>
        <w:rPr>
          <w:rFonts w:ascii="Times New Roman"/>
          <w:b w:val="false"/>
          <w:i w:val="false"/>
          <w:color w:val="000000"/>
          <w:sz w:val="28"/>
        </w:rPr>
        <w:t>
«Техникалық байқау халықаралық</w:t>
      </w:r>
      <w:r>
        <w:br/>
      </w:r>
      <w:r>
        <w:rPr>
          <w:rFonts w:ascii="Times New Roman"/>
          <w:b w:val="false"/>
          <w:i w:val="false"/>
          <w:color w:val="000000"/>
          <w:sz w:val="28"/>
        </w:rPr>
        <w:t>
сертификатын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9"/>
    <w:bookmarkStart w:name="z72" w:id="10"/>
    <w:p>
      <w:pPr>
        <w:spacing w:after="0"/>
        <w:ind w:left="0"/>
        <w:jc w:val="left"/>
      </w:pPr>
      <w:r>
        <w:rPr>
          <w:rFonts w:ascii="Times New Roman"/>
          <w:b/>
          <w:i w:val="false"/>
          <w:color w:val="000000"/>
        </w:rPr>
        <w:t xml:space="preserve"> 
1-кесте. ҚФБ іс-қимылының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
        <w:gridCol w:w="1154"/>
        <w:gridCol w:w="2308"/>
        <w:gridCol w:w="2307"/>
        <w:gridCol w:w="2563"/>
        <w:gridCol w:w="1794"/>
        <w:gridCol w:w="243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үдерістің іс-қимылы </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Іс-қимылдың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қызметкері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кеңсесі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немесе оның орынбасары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бөлім бастығы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бөлім маманы </w:t>
            </w:r>
          </w:p>
        </w:tc>
      </w:tr>
      <w:tr>
        <w:trPr>
          <w:trHeight w:val="2415"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және оларды сипаттау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сертификаттың, халықаралық сертификаттың телнұсқасын алуға қажетті құжаттардың тізбесін және өтінішті қабылдау, өтінішті қарау, өтініш пен құжаттардың толық тізбесін уәкілетті органға жіберу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сертификаттың, халықаралық сертификаттың телнұсқасын алуға құжаттарды қабылдау және тіркеу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сертификаттың, халықаралық сертификаттың телнұсқасын алуға құжаттарды қарау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құжаттар тізбесінің қойылатын талаптарға сәйкестігін қарау.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сәйкестігін қарау және Халықаралық сертификаттың, Халықаралық сертификаттың телнұсқасын, қағаз тасығышта мемлекеттік қызмет көрсетуден бас тарту туралы дәлелденген жауапты беруге дайындық және нәтижелерін басшыға қол қоюға жіберу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уәкілетті органға келіп түскен күннен бастап 1 жұмыс күні ішінде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уәкілетті органға келіп түскен күннен бастап 1 жұмыс күні ішінде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уәкілетті органға келіп түскен күннен бастап 1 жұмыс күні ішінде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уәкілетті органға келіп түскен күннен бастап халықаралық сертификатты немесе халықаралық сертификаттың телнұсқасын беруге дайындық 2 күн, Құжаттардың уәкілетті органға келіп түскен күннен бастап Мемлекеттік қызмет көрсетуден бас тарту туралы дәлелденген жауап беруге 1 күн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іс-қимылдың нөмірі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байқаудың халықаралық сертификатын халықаралық сертификаттың телнұсқасын немесе қағаз тасығышта мемлекеттік қызмет көрсетуден бас тарту туралы дәлелденген жауап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Нәтижені ХҚКО жіберу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қол қою және уәкілетті органның кеңсесіне жіберу.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35"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келіп түскен күннен бастап</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уәкілетті органға келіп түскен күнінен бастап Халықаралық сертификаттың, халықаралық сертификаттың телнұсқасын беруге қол қою 2 күн</w:t>
            </w:r>
            <w:r>
              <w:br/>
            </w:r>
            <w:r>
              <w:rPr>
                <w:rFonts w:ascii="Times New Roman"/>
                <w:b w:val="false"/>
                <w:i w:val="false"/>
                <w:color w:val="000000"/>
                <w:sz w:val="20"/>
              </w:rPr>
              <w:t>
</w:t>
            </w:r>
            <w:r>
              <w:rPr>
                <w:rFonts w:ascii="Times New Roman"/>
                <w:b w:val="false"/>
                <w:i w:val="false"/>
                <w:color w:val="000000"/>
                <w:sz w:val="20"/>
              </w:rPr>
              <w:t xml:space="preserve">Құжаттардың уәкілетті органға келіп түскен күнінен бастап мемлекеттік қызмет көрсетуден бас тарту туралы дәлелденген жауапқа қол қою 1 күн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11"/>
    <w:p>
      <w:pPr>
        <w:spacing w:after="0"/>
        <w:ind w:left="0"/>
        <w:jc w:val="left"/>
      </w:pPr>
      <w:r>
        <w:rPr>
          <w:rFonts w:ascii="Times New Roman"/>
          <w:b/>
          <w:i w:val="false"/>
          <w:color w:val="000000"/>
        </w:rPr>
        <w:t xml:space="preserve"> 
2-кесте. Пайдалану нұсқалары. Негізгі үдеріс</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9"/>
        <w:gridCol w:w="2461"/>
        <w:gridCol w:w="2330"/>
        <w:gridCol w:w="1683"/>
        <w:gridCol w:w="36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үдерістің іс-қимылдары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бөлім бастығы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бөлім маманы</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сертификаттың, халықаралық сертификаттың телнұсқасын алуға қажетті құжаттардың тізбесін және өтінішті қабылдау, өтінішті қарау, өтініш пен құжаттардың толық тізбесін уәкілетті органға жіберу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сертификаттың, халықаралық сертификаттың телнұсқасын алуға құжаттарды қабылдау және тіркеу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сертификаттың, халықаралық сертификаттың телнұсқасын алуға құжаттарды қарау</w:t>
            </w:r>
            <w:r>
              <w:br/>
            </w: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құжаттар тізбесінің қойылатын талаптарға сәйкестігін қарау.</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сәйкестігін қарау және Халықаралық сертификаттың, Халықаралық сертификаттың телнұсқасын, қағаз тасығышта мемлекеттік қызмет көрсетуден бас тарту туралы дәлелденген жауапты беруге дайындық және нәтижелерін басшыға қол қоюға жіберу</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байқаудың халықаралық сертификатын халықаралық сертификаттың телнұсқасын немесе қағаз тасығышта мемлекеттік қызмет көрсетуден бас тарту туралы дәлелденген жауап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Нәтижені ХҚКО жіберу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қол қою және уәкілетті органның кеңсесіне жіберу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12"/>
    <w:p>
      <w:pPr>
        <w:spacing w:after="0"/>
        <w:ind w:left="0"/>
        <w:jc w:val="both"/>
      </w:pPr>
      <w:r>
        <w:rPr>
          <w:rFonts w:ascii="Times New Roman"/>
          <w:b w:val="false"/>
          <w:i w:val="false"/>
          <w:color w:val="000000"/>
          <w:sz w:val="28"/>
        </w:rPr>
        <w:t>
«Техникалық байқау халықаралық</w:t>
      </w:r>
      <w:r>
        <w:br/>
      </w:r>
      <w:r>
        <w:rPr>
          <w:rFonts w:ascii="Times New Roman"/>
          <w:b w:val="false"/>
          <w:i w:val="false"/>
          <w:color w:val="000000"/>
          <w:sz w:val="28"/>
        </w:rPr>
        <w:t>
сертификатын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2"/>
    <w:bookmarkStart w:name="z74" w:id="13"/>
    <w:p>
      <w:pPr>
        <w:spacing w:after="0"/>
        <w:ind w:left="0"/>
        <w:jc w:val="left"/>
      </w:pPr>
      <w:r>
        <w:rPr>
          <w:rFonts w:ascii="Times New Roman"/>
          <w:b/>
          <w:i w:val="false"/>
          <w:color w:val="000000"/>
        </w:rPr>
        <w:t xml:space="preserve"> 
Функционалдық іс-қимылдың диаграммасы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2642"/>
        <w:gridCol w:w="2775"/>
        <w:gridCol w:w="2246"/>
        <w:gridCol w:w="3569"/>
      </w:tblGrid>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w:t>
            </w:r>
            <w:r>
              <w:rPr>
                <w:rFonts w:ascii="Times New Roman"/>
                <w:b w:val="false"/>
                <w:i w:val="false"/>
                <w:color w:val="000000"/>
                <w:sz w:val="20"/>
              </w:rPr>
              <w:t>қызметкері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 кеңсесі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басшысы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 бөлім</w:t>
            </w:r>
            <w:r>
              <w:br/>
            </w:r>
            <w:r>
              <w:rPr>
                <w:rFonts w:ascii="Times New Roman"/>
                <w:b w:val="false"/>
                <w:i w:val="false"/>
                <w:color w:val="000000"/>
                <w:sz w:val="20"/>
              </w:rPr>
              <w:t>
</w:t>
            </w:r>
            <w:r>
              <w:rPr>
                <w:rFonts w:ascii="Times New Roman"/>
                <w:b w:val="false"/>
                <w:i w:val="false"/>
                <w:color w:val="000000"/>
                <w:sz w:val="20"/>
              </w:rPr>
              <w:t>бастығы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бөлім маманы</w:t>
            </w:r>
          </w:p>
        </w:tc>
      </w:tr>
    </w:tbl>
    <w:p>
      <w:pPr>
        <w:spacing w:after="0"/>
        <w:ind w:left="0"/>
        <w:jc w:val="both"/>
      </w:pPr>
      <w:r>
        <w:drawing>
          <wp:inline distT="0" distB="0" distL="0" distR="0">
            <wp:extent cx="9207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07500" cy="6972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