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e0b1" w14:textId="baee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 ипотекасын мемлекеттік тіркеу"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829 Бұйрығы. Қазақстан Республикасының Әділет министрлігінде 2012 жылы 10 желтоқсанда № 8142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«Шағын көлемді кеме ипотекасын мемлекеттік тіркеу»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27 қарашадағы</w:t>
      </w:r>
      <w:r>
        <w:br/>
      </w:r>
      <w:r>
        <w:rPr>
          <w:rFonts w:ascii="Times New Roman"/>
          <w:b w:val="false"/>
          <w:i w:val="false"/>
          <w:color w:val="000000"/>
          <w:sz w:val="28"/>
        </w:rPr>
        <w:t xml:space="preserve">
№ 829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«Шағын көлемді кеме ипотекасын мемлекеттік тіркеу»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«Шағын көлемді кеме ипотекасын мемлекеттік тіркеу» мемлекеттік қызмет регламенті (бұдан әрі - Регламент) «Ішкі су көлігі туралы» Қазақстан Республикасының 2004 жылғы 6 шілдедегі заңының </w:t>
      </w:r>
      <w:r>
        <w:rPr>
          <w:rFonts w:ascii="Times New Roman"/>
          <w:b w:val="false"/>
          <w:i w:val="false"/>
          <w:color w:val="000000"/>
          <w:sz w:val="28"/>
        </w:rPr>
        <w:t>32-2-бабына</w:t>
      </w:r>
      <w:r>
        <w:rPr>
          <w:rFonts w:ascii="Times New Roman"/>
          <w:b w:val="false"/>
          <w:i w:val="false"/>
          <w:color w:val="000000"/>
          <w:sz w:val="28"/>
        </w:rPr>
        <w:t>, «Кемені,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Көлік және коммуникация министрлігінің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«Шағын көлемді кеме ипотекасын мемлекеттік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заңды және жеке тұлға;</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уәкілетті органдардың жауапты адамдары, мемлекеттік органдардың құрылымдық бөлімшелері, мемлекеттік қызметті көрсету үдерісіне қатысатын мемлекеттік органдар.</w:t>
      </w:r>
      <w:r>
        <w:br/>
      </w:r>
      <w:r>
        <w:rPr>
          <w:rFonts w:ascii="Times New Roman"/>
          <w:b w:val="false"/>
          <w:i w:val="false"/>
          <w:color w:val="000000"/>
          <w:sz w:val="28"/>
        </w:rPr>
        <w:t>
</w:t>
      </w:r>
      <w:r>
        <w:rPr>
          <w:rFonts w:ascii="Times New Roman"/>
          <w:b w:val="false"/>
          <w:i w:val="false"/>
          <w:color w:val="000000"/>
          <w:sz w:val="28"/>
        </w:rPr>
        <w:t>
      3. «Шағын көлемді кеме ипотекасын мемлекеттік тіркеу»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Халыққа қызмет көрсету орталығы (бұдан әрі - ХҚКО) арқылы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«Ішкі су көлігі туралы» Қазақстан Республикасының 2004 жылғы 6 шілдедегі заңының </w:t>
      </w:r>
      <w:r>
        <w:rPr>
          <w:rFonts w:ascii="Times New Roman"/>
          <w:b w:val="false"/>
          <w:i w:val="false"/>
          <w:color w:val="000000"/>
          <w:sz w:val="28"/>
        </w:rPr>
        <w:t>32-2-бабы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Қағида;</w:t>
      </w:r>
      <w:r>
        <w:br/>
      </w:r>
      <w:r>
        <w:rPr>
          <w:rFonts w:ascii="Times New Roman"/>
          <w:b w:val="false"/>
          <w:i w:val="false"/>
          <w:color w:val="000000"/>
          <w:sz w:val="28"/>
        </w:rPr>
        <w:t>
</w:t>
      </w:r>
      <w:r>
        <w:rPr>
          <w:rFonts w:ascii="Times New Roman"/>
          <w:b w:val="false"/>
          <w:i w:val="false"/>
          <w:color w:val="000000"/>
          <w:sz w:val="28"/>
        </w:rPr>
        <w:t>
      3) Стандарттың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аяқтаудың нәтижесі шағын көлемді кеменің ипотекасын мемлекеттік тіркеу туралы куәлікті, куәліктердің телнұсқасын, куәлікке қосымша парақты немесе қызмет көрсетуден бас тарту туралы дәлелденген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болып табылады.</w:t>
      </w:r>
      <w:r>
        <w:br/>
      </w:r>
      <w:r>
        <w:rPr>
          <w:rFonts w:ascii="Times New Roman"/>
          <w:b w:val="false"/>
          <w:i w:val="false"/>
          <w:color w:val="000000"/>
          <w:sz w:val="28"/>
        </w:rPr>
        <w:t>
</w:t>
      </w:r>
      <w:r>
        <w:rPr>
          <w:rFonts w:ascii="Times New Roman"/>
          <w:b w:val="false"/>
          <w:i w:val="false"/>
          <w:color w:val="000000"/>
          <w:sz w:val="28"/>
        </w:rPr>
        <w:t>
      Шағын көлемді кеменің ипотекасын мемлекеттік тіркеуге алым жеке тұлғалардан - бір Айлық есептік көрсеткішті (бұдан әрі - АЕК) құрайды, заңды тұлғалардан – 5 (бес) АЕК) тіркеу жүзеге асырылған орны бойынша жергілікті бюджетке төленеді, алым ставкасын «Салықтар және бюджетке басқа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(шағын көлемді кеме ипотекасын мемлекеттік тіркеу туралы куәлікке қосымша парақты алу үшін) белгіленген.</w:t>
      </w:r>
    </w:p>
    <w:bookmarkEnd w:id="4"/>
    <w:bookmarkStart w:name="z24"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5" w:id="6"/>
    <w:p>
      <w:pPr>
        <w:spacing w:after="0"/>
        <w:ind w:left="0"/>
        <w:jc w:val="both"/>
      </w:pPr>
      <w:r>
        <w:rPr>
          <w:rFonts w:ascii="Times New Roman"/>
          <w:b w:val="false"/>
          <w:i w:val="false"/>
          <w:color w:val="000000"/>
          <w:sz w:val="28"/>
        </w:rPr>
        <w:t>
      8.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ХҚКО орталығы арқылы күн сайын сенбіні қоса алғанда дүйсенбіден бастап демалыс және мереке күндерін қоспағанда, белгіленген жұмыс кестесіне сәйкес үзіліссіз сағ.9.00-ден 20.00-ге дейін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тәртібі және қажет құжаттар туралы толық ақпарат, сондай-ақ оларды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www.mtc.gov.kz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мекенжайы бойынша;</w:t>
      </w:r>
      <w:r>
        <w:br/>
      </w:r>
      <w:r>
        <w:rPr>
          <w:rFonts w:ascii="Times New Roman"/>
          <w:b w:val="false"/>
          <w:i w:val="false"/>
          <w:color w:val="000000"/>
          <w:sz w:val="28"/>
        </w:rPr>
        <w:t>
</w:t>
      </w:r>
      <w:r>
        <w:rPr>
          <w:rFonts w:ascii="Times New Roman"/>
          <w:b w:val="false"/>
          <w:i w:val="false"/>
          <w:color w:val="000000"/>
          <w:sz w:val="28"/>
        </w:rPr>
        <w:t>
      ХҚКО ғимараттарында стенділерінде;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алушы мемлекеттік қызметті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ұсыну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Куәлікті, куәліктің телнұсқасын, куәлікке қосымша парақты беруден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 бөлімінің қызметкері құжаттарды курьер арқылы уәкілетті органға тапсырады.</w:t>
      </w:r>
      <w:r>
        <w:br/>
      </w:r>
      <w:r>
        <w:rPr>
          <w:rFonts w:ascii="Times New Roman"/>
          <w:b w:val="false"/>
          <w:i w:val="false"/>
          <w:color w:val="000000"/>
          <w:sz w:val="28"/>
        </w:rPr>
        <w:t>
</w:t>
      </w:r>
      <w:r>
        <w:rPr>
          <w:rFonts w:ascii="Times New Roman"/>
          <w:b w:val="false"/>
          <w:i w:val="false"/>
          <w:color w:val="000000"/>
          <w:sz w:val="28"/>
        </w:rPr>
        <w:t>
      ХҚКО құжаттар пакетін жөнелту фактісі мемлекеттік қызмет көрсету үдерісінде құжаттардың қозғалысын қадағалауға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кеңсесінің қызметкері құжаттардың уәкілетті органға келіп түскен күнінен бастап бір жұмыс күні ішінде алынған құжаттарды тіркеуді жүргізеді, және басшыға немесе оның орынбасарына қарауға береді, бұл ретте оң жақ төменгі бұрышына келіп түскен күні мен кіріс нөмірін көрсетумен мемлекеттік тілдегі тіркеу мөртабаны қойылады;</w:t>
      </w:r>
      <w:r>
        <w:br/>
      </w:r>
      <w:r>
        <w:rPr>
          <w:rFonts w:ascii="Times New Roman"/>
          <w:b w:val="false"/>
          <w:i w:val="false"/>
          <w:color w:val="000000"/>
          <w:sz w:val="28"/>
        </w:rPr>
        <w:t>
</w:t>
      </w:r>
      <w:r>
        <w:rPr>
          <w:rFonts w:ascii="Times New Roman"/>
          <w:b w:val="false"/>
          <w:i w:val="false"/>
          <w:color w:val="000000"/>
          <w:sz w:val="28"/>
        </w:rPr>
        <w:t>
      4) уәкілетті органның (оның филиалының) басшысы не оның орынбасарлары құжаттардың уәкілетті органға келіп түскен күнінен бастап бір жұмыс күні ішінде шағын көлемді кеме ипотекасын мемлекеттік тіркеу туралы өтінішін қарайды және су көлігіндегі бақылау бөлімінің (су көлігіндегі бақылау бөлімі болмаған кезде көлік-коммуникациялық кешеніндегі бақылау бөлімінің бастығы көлік-коммуникациялық кешеніндегі бақылау бөлімінің маманына жұмыс үшін жібереді) бастығына жұмыс үшін жібереді;</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құжаттардың уәкілетті органға келіп түскен күнінен бастап бір жұмыс күні ішінде өтініштерді қойылатын талаптарға сәйкестігіне қарайды, тіркеуді келіседі және су көлігіндегі бақылау бөлімінің маманына (су көлігіндегі бақылау бөлімі болмаған кезде көлік-коммуникациялық кешеніндегі бақылау бөлімінің бастығы көлік-коммуникациялық кешеніндегі бақылау бөлімінің маманына жұмыс үшін жібереді) жұмыс үшін жібереді;</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(су көлігіндегі бақылау бөлімдері болмаған кезде көлік-коммуникациялық кешеніндегі бақылау бөлімінің маманы) бес жұмыс күн ішінде Орталықтан келген өтінішті қарауды жүзеге асырады және куәлікке қосымша парақты, куәліктің телнұсқасын немесе дәлелденген бас тартуды дайындайды, содан кейін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(оның филиалының) басшысы не оның орынбасарлары бір жұмыс күні ішінде куәлікке, куәлікке қосымша параққа, куәліктің телнұсқасына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8) уәкілетті орган (оның филиалы) кеңсесінің қызметкері мемлекеттік қызмет көрсету нәтижесін курьер арқылы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қабылдаған кезде ХҚКО Штрихкод сканерінің көмегімен келіп түскен құжаттарды белгілейді;</w:t>
      </w:r>
      <w:r>
        <w:br/>
      </w:r>
      <w:r>
        <w:rPr>
          <w:rFonts w:ascii="Times New Roman"/>
          <w:b w:val="false"/>
          <w:i w:val="false"/>
          <w:color w:val="000000"/>
          <w:sz w:val="28"/>
        </w:rPr>
        <w:t>
</w:t>
      </w:r>
      <w:r>
        <w:rPr>
          <w:rFonts w:ascii="Times New Roman"/>
          <w:b w:val="false"/>
          <w:i w:val="false"/>
          <w:color w:val="000000"/>
          <w:sz w:val="28"/>
        </w:rPr>
        <w:t>
      9) ХҚКО қызметкері мемлекеттік қызметті алушыға мемлекеттік қызмет нәтижесін береді.</w:t>
      </w:r>
      <w:r>
        <w:br/>
      </w:r>
      <w:r>
        <w:rPr>
          <w:rFonts w:ascii="Times New Roman"/>
          <w:b w:val="false"/>
          <w:i w:val="false"/>
          <w:color w:val="000000"/>
          <w:sz w:val="28"/>
        </w:rPr>
        <w:t>
</w:t>
      </w:r>
      <w:r>
        <w:rPr>
          <w:rFonts w:ascii="Times New Roman"/>
          <w:b w:val="false"/>
          <w:i w:val="false"/>
          <w:color w:val="000000"/>
          <w:sz w:val="28"/>
        </w:rPr>
        <w:t>
      15. ХҚКО мемлекеттік қызмет көрсету үшін құжаттарды қабылдауды жүзеге асыратын адамдардың ең аз саны 1 адамды құрайды.</w:t>
      </w:r>
    </w:p>
    <w:bookmarkEnd w:id="6"/>
    <w:bookmarkStart w:name="z49" w:id="7"/>
    <w:p>
      <w:pPr>
        <w:spacing w:after="0"/>
        <w:ind w:left="0"/>
        <w:jc w:val="left"/>
      </w:pPr>
      <w:r>
        <w:rPr>
          <w:rFonts w:ascii="Times New Roman"/>
          <w:b/>
          <w:i w:val="false"/>
          <w:color w:val="000000"/>
        </w:rPr>
        <w:t xml:space="preserve"> 
3. Мемлекеттік қызмет көрсету үдерісіндегі іс-қимылдар</w:t>
      </w:r>
      <w:r>
        <w:br/>
      </w:r>
      <w:r>
        <w:rPr>
          <w:rFonts w:ascii="Times New Roman"/>
          <w:b/>
          <w:i w:val="false"/>
          <w:color w:val="000000"/>
        </w:rPr>
        <w:t>
(өзара іс-қимылдар) сипаттамасы</w:t>
      </w:r>
    </w:p>
    <w:bookmarkEnd w:id="7"/>
    <w:bookmarkStart w:name="z50" w:id="8"/>
    <w:p>
      <w:pPr>
        <w:spacing w:after="0"/>
        <w:ind w:left="0"/>
        <w:jc w:val="both"/>
      </w:pPr>
      <w:r>
        <w:rPr>
          <w:rFonts w:ascii="Times New Roman"/>
          <w:b w:val="false"/>
          <w:i w:val="false"/>
          <w:color w:val="000000"/>
          <w:sz w:val="28"/>
        </w:rPr>
        <w:t>
      16. ХҚКО құжаттарды қабылдау ХҚКО қызметкерінің тегі, аты, әкесінің аты көрсетілген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ХҚКО құжаттарды қабылдау кезінде мыналарды көрсете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сұрау салуды қабылдау нөмірі және күні;</w:t>
      </w:r>
      <w:r>
        <w:br/>
      </w:r>
      <w:r>
        <w:rPr>
          <w:rFonts w:ascii="Times New Roman"/>
          <w:b w:val="false"/>
          <w:i w:val="false"/>
          <w:color w:val="000000"/>
          <w:sz w:val="28"/>
        </w:rPr>
        <w:t>
</w:t>
      </w:r>
      <w:r>
        <w:rPr>
          <w:rFonts w:ascii="Times New Roman"/>
          <w:b w:val="false"/>
          <w:i w:val="false"/>
          <w:color w:val="000000"/>
          <w:sz w:val="28"/>
        </w:rPr>
        <w:t>
      сұратылатын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ХҚКО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аты, әкесінің аты, уәкілетті өкілдің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мынадай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орынбасарлары;</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көлік-коммуникация кешеніндегі бақылау бөлімінің бастығы;</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көлік-коммуникация кешеніндегі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Әрбір ҚФБ бірізділігінің мәтіндік кестелік сипаттамасы және әрбір әкімшілік іс-қимылын орындау мерзімін көрсетумен әкімшілік іс-қимылдарының өзара іс-қимылдары (рәсімдері)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әкімшілік іс-қимылдарының логикалық біркелкілігі арасындағы схема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алуының арызы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рәсімделеді.</w:t>
      </w:r>
    </w:p>
    <w:bookmarkEnd w:id="8"/>
    <w:bookmarkStart w:name="z69" w:id="9"/>
    <w:p>
      <w:pPr>
        <w:spacing w:after="0"/>
        <w:ind w:left="0"/>
        <w:jc w:val="both"/>
      </w:pPr>
      <w:r>
        <w:rPr>
          <w:rFonts w:ascii="Times New Roman"/>
          <w:b w:val="false"/>
          <w:i w:val="false"/>
          <w:color w:val="000000"/>
          <w:sz w:val="28"/>
        </w:rPr>
        <w:t xml:space="preserve">
«Шағын көлемді кеме ипотекасын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bookmarkStart w:name="z70" w:id="10"/>
    <w:p>
      <w:pPr>
        <w:spacing w:after="0"/>
        <w:ind w:left="0"/>
        <w:jc w:val="left"/>
      </w:pPr>
      <w:r>
        <w:rPr>
          <w:rFonts w:ascii="Times New Roman"/>
          <w:b/>
          <w:i w:val="false"/>
          <w:color w:val="000000"/>
        </w:rPr>
        <w:t xml:space="preserve"> 
1-кесте. ҚФБ іс-әрекетінің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648"/>
        <w:gridCol w:w="2283"/>
        <w:gridCol w:w="2283"/>
        <w:gridCol w:w="1649"/>
        <w:gridCol w:w="2284"/>
        <w:gridCol w:w="203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w:t>
            </w:r>
            <w:r>
              <w:br/>
            </w:r>
            <w:r>
              <w:rPr>
                <w:rFonts w:ascii="Times New Roman"/>
                <w:b w:val="false"/>
                <w:i w:val="false"/>
                <w:color w:val="000000"/>
                <w:sz w:val="20"/>
              </w:rPr>
              <w:t>
</w:t>
            </w:r>
            <w:r>
              <w:rPr>
                <w:rFonts w:ascii="Times New Roman"/>
                <w:b w:val="false"/>
                <w:i w:val="false"/>
                <w:color w:val="000000"/>
                <w:sz w:val="20"/>
              </w:rPr>
              <w:t>(ӨКБИ филиалы)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 бақылау бөлімінің бастығы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 бақылау бөлімінің маманы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өтінішті қабылдау; өтінішті қарау; тіркеу журналына өтінішті тіркеу; уәкілетті органға құжаттардың толық тізбесін және арызын жөнелту.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өтінішті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 туралы өтінішті қарау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тізбесіне қойылатын талаптарға куәлікті беруге келісім сәйкестігін қарау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кітабына куәлікті беруге тиісті жазбаны енгізу, куәлікті рәсімдеу туралы жазба енгізу</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өтінішті тіркеу, құжаттарды уәкілетті органдарға жіберу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және орындау мерзімі қамтылған қарары бар құжаттар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жазу, рәсімделген куәлік</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 арқылы ХҚКО куәлік тапсыру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көлемді кеме ипотекасын мемлекеттік тіркеу туралы куәлігі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1"/>
    <w:p>
      <w:pPr>
        <w:spacing w:after="0"/>
        <w:ind w:left="0"/>
        <w:jc w:val="left"/>
      </w:pPr>
      <w:r>
        <w:rPr>
          <w:rFonts w:ascii="Times New Roman"/>
          <w:b/>
          <w:i w:val="false"/>
          <w:color w:val="000000"/>
        </w:rPr>
        <w:t xml:space="preserve"> 
2-кесте. Қолдану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742"/>
        <w:gridCol w:w="2176"/>
        <w:gridCol w:w="2358"/>
        <w:gridCol w:w="238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w:t>
            </w:r>
            <w:r>
              <w:br/>
            </w:r>
            <w:r>
              <w:rPr>
                <w:rFonts w:ascii="Times New Roman"/>
                <w:b w:val="false"/>
                <w:i w:val="false"/>
                <w:color w:val="000000"/>
                <w:sz w:val="20"/>
              </w:rPr>
              <w:t>
</w:t>
            </w:r>
            <w:r>
              <w:rPr>
                <w:rFonts w:ascii="Times New Roman"/>
                <w:b w:val="false"/>
                <w:i w:val="false"/>
                <w:color w:val="000000"/>
                <w:sz w:val="20"/>
              </w:rPr>
              <w:t>(ӨКБИ филиалы)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 бақылау бөлімі бастығы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 бақылау бөлімінің маманы</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өтінішін қабылдау; арызды қарау; тіркеу журналына өтінішті тіркеу; уәкілетті органға құжаттардың толық тізбесін және өтінішін жіберу.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 қойылады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 туралы өтінішті қарау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тізбесіне қойылатын талаптарға куәлікті беруге келісім сәйкестігін 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кітабына куәлікті беруге тиісті жазбаны енгізу, куәлікті рәсімдеу туралы жазба енгізу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 арқылы ХҚКО куәлік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2"/>
    <w:p>
      <w:pPr>
        <w:spacing w:after="0"/>
        <w:ind w:left="0"/>
        <w:jc w:val="left"/>
      </w:pPr>
      <w:r>
        <w:rPr>
          <w:rFonts w:ascii="Times New Roman"/>
          <w:b/>
          <w:i w:val="false"/>
          <w:color w:val="000000"/>
        </w:rPr>
        <w:t xml:space="preserve"> 
3-кесте. Пайдалану нұсқалары. Баламалы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2726"/>
        <w:gridCol w:w="1982"/>
        <w:gridCol w:w="2545"/>
        <w:gridCol w:w="23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немесе кеңейту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w:t>
            </w:r>
            <w:r>
              <w:br/>
            </w:r>
            <w:r>
              <w:rPr>
                <w:rFonts w:ascii="Times New Roman"/>
                <w:b w:val="false"/>
                <w:i w:val="false"/>
                <w:color w:val="000000"/>
                <w:sz w:val="20"/>
              </w:rPr>
              <w:t>
</w:t>
            </w:r>
            <w:r>
              <w:rPr>
                <w:rFonts w:ascii="Times New Roman"/>
                <w:b w:val="false"/>
                <w:i w:val="false"/>
                <w:color w:val="000000"/>
                <w:sz w:val="20"/>
              </w:rPr>
              <w:t>(ӨКБИ филиалы)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 бақылау бөлімі бастығы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 бақылау бөлімінің маманы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Куәлік беруге қажетті құжаттардың тізбесін және өтінішін қабылдау; арызды қарау; тіркеу журналына өтінішті тіркеу; уәкілетті органға құжаттардың толық тізбесін және өтінішін жіберу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Куәлік беруге қажетті құжаттардың тізбесін және өтініштің қабылдау, тіркеу журналына өтінішті тіркеу, сонымен қатар өтініштің төменгі оң бұрышына кіріс номері және келіп түскен мерзімі көрсетілген мемлекеттік тілдегі тіркеу мөртабаны қойылады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Куәлікті беру туралы өтінішті қарау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Ұсынылған құжаттар тізбесіне қойылатын талаптарға куәлікті беруге келісім сәйкестігін қарау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Куәлік беруден бас тартудың жазбаша қорытындысын рәсімдеу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Егер құжаттар тізбесін толық емес ұсынған кезде тіркеу журналына тиісті жазба енгізіп және мемлекеттік қызмет көрсетуден бас тарту туралы дәлелденген жауаппен құжаттарын қайтару.</w:t>
            </w:r>
            <w:r>
              <w:br/>
            </w:r>
            <w:r>
              <w:rPr>
                <w:rFonts w:ascii="Times New Roman"/>
                <w:b w:val="false"/>
                <w:i w:val="false"/>
                <w:color w:val="000000"/>
                <w:sz w:val="20"/>
              </w:rPr>
              <w:t>
</w:t>
            </w:r>
            <w:r>
              <w:rPr>
                <w:rFonts w:ascii="Times New Roman"/>
                <w:b w:val="false"/>
                <w:i w:val="false"/>
                <w:color w:val="000000"/>
                <w:sz w:val="20"/>
              </w:rPr>
              <w:t>7-1. Куәлік беруден бас тартудың жазбаша қорытындысын өтініш берушіге жіберу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Куәлік беруден бас тартудың жазбаша қорытындысын ХҚКО жіберу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Куәлік беруден бас тартудың жазбаша қорытындысына қол қою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3"/>
    <w:p>
      <w:pPr>
        <w:spacing w:after="0"/>
        <w:ind w:left="0"/>
        <w:jc w:val="both"/>
      </w:pPr>
      <w:r>
        <w:rPr>
          <w:rFonts w:ascii="Times New Roman"/>
          <w:b w:val="false"/>
          <w:i w:val="false"/>
          <w:color w:val="000000"/>
          <w:sz w:val="28"/>
        </w:rPr>
        <w:t xml:space="preserve">
«Шағын көлемді кеме ипотекасын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
    <w:bookmarkStart w:name="z74" w:id="14"/>
    <w:p>
      <w:pPr>
        <w:spacing w:after="0"/>
        <w:ind w:left="0"/>
        <w:jc w:val="left"/>
      </w:pPr>
      <w:r>
        <w:rPr>
          <w:rFonts w:ascii="Times New Roman"/>
          <w:b/>
          <w:i w:val="false"/>
          <w:color w:val="000000"/>
        </w:rPr>
        <w:t xml:space="preserve"> 
Функционалдық әрекеттесудің диаграммасы</w:t>
      </w:r>
    </w:p>
    <w:bookmarkEnd w:id="14"/>
    <w:p>
      <w:pPr>
        <w:spacing w:after="0"/>
        <w:ind w:left="0"/>
        <w:jc w:val="both"/>
      </w:pPr>
      <w:r>
        <w:drawing>
          <wp:inline distT="0" distB="0" distL="0" distR="0">
            <wp:extent cx="121920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8369300"/>
                    </a:xfrm>
                    <a:prstGeom prst="rect">
                      <a:avLst/>
                    </a:prstGeom>
                  </pic:spPr>
                </pic:pic>
              </a:graphicData>
            </a:graphic>
          </wp:inline>
        </w:drawing>
      </w:r>
    </w:p>
    <w:bookmarkStart w:name="z75" w:id="15"/>
    <w:p>
      <w:pPr>
        <w:spacing w:after="0"/>
        <w:ind w:left="0"/>
        <w:jc w:val="both"/>
      </w:pPr>
      <w:r>
        <w:rPr>
          <w:rFonts w:ascii="Times New Roman"/>
          <w:b w:val="false"/>
          <w:i w:val="false"/>
          <w:color w:val="000000"/>
          <w:sz w:val="28"/>
        </w:rPr>
        <w:t xml:space="preserve">
«Шағын көлемді кеме ипотекасын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                         ____________________________________ бастығы</w:t>
      </w:r>
      <w:r>
        <w:br/>
      </w:r>
      <w:r>
        <w:rPr>
          <w:rFonts w:ascii="Times New Roman"/>
          <w:b w:val="false"/>
          <w:i w:val="false"/>
          <w:color w:val="000000"/>
          <w:sz w:val="28"/>
        </w:rPr>
        <w:t>
                         (Комитеттің аумақтық органының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(аты жөні)</w:t>
      </w:r>
      <w:r>
        <w:br/>
      </w:r>
      <w:r>
        <w:rPr>
          <w:rFonts w:ascii="Times New Roman"/>
          <w:b w:val="false"/>
          <w:i w:val="false"/>
          <w:color w:val="000000"/>
          <w:sz w:val="28"/>
        </w:rPr>
        <w:t>
                         ____________________________________,</w:t>
      </w:r>
      <w:r>
        <w:br/>
      </w:r>
      <w:r>
        <w:rPr>
          <w:rFonts w:ascii="Times New Roman"/>
          <w:b w:val="false"/>
          <w:i w:val="false"/>
          <w:color w:val="000000"/>
          <w:sz w:val="28"/>
        </w:rPr>
        <w:t>
                                     (аты жөні)</w:t>
      </w:r>
      <w:r>
        <w:br/>
      </w:r>
      <w:r>
        <w:rPr>
          <w:rFonts w:ascii="Times New Roman"/>
          <w:b w:val="false"/>
          <w:i w:val="false"/>
          <w:color w:val="000000"/>
          <w:sz w:val="28"/>
        </w:rPr>
        <w:t>
                         тұратын мекен-жайы:</w:t>
      </w:r>
    </w:p>
    <w:bookmarkStart w:name="z76"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Сізден шағын өлшемді кеме ипотекасын тіркеу туралы мемлекеттік</w:t>
      </w:r>
      <w:r>
        <w:br/>
      </w:r>
      <w:r>
        <w:rPr>
          <w:rFonts w:ascii="Times New Roman"/>
          <w:b w:val="false"/>
          <w:i w:val="false"/>
          <w:color w:val="000000"/>
          <w:sz w:val="28"/>
        </w:rPr>
        <w:t>
қызмет көрсетуіңізді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(ипотекалық кепіл берушінің мекенжайы және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(ипотекалық кепіл берушінің мекенжайы және аты немесе анықталған</w:t>
      </w:r>
      <w:r>
        <w:br/>
      </w:r>
      <w:r>
        <w:rPr>
          <w:rFonts w:ascii="Times New Roman"/>
          <w:b w:val="false"/>
          <w:i w:val="false"/>
          <w:color w:val="000000"/>
          <w:sz w:val="28"/>
        </w:rPr>
        <w:t>
                         ұсынушы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(міндеттердің ең көп мөлшері, ипотекамен қамтамасыз етілген, екі</w:t>
      </w:r>
      <w:r>
        <w:br/>
      </w:r>
      <w:r>
        <w:rPr>
          <w:rFonts w:ascii="Times New Roman"/>
          <w:b w:val="false"/>
          <w:i w:val="false"/>
          <w:color w:val="000000"/>
          <w:sz w:val="28"/>
        </w:rPr>
        <w:t>
немесе одан көп шағын кемелерге ипотеканы орнату кезінде; мөлшер,</w:t>
      </w:r>
      <w:r>
        <w:br/>
      </w:r>
      <w:r>
        <w:rPr>
          <w:rFonts w:ascii="Times New Roman"/>
          <w:b w:val="false"/>
          <w:i w:val="false"/>
          <w:color w:val="000000"/>
          <w:sz w:val="28"/>
        </w:rPr>
        <w:t>
сондай-ақ жеке тараптар келісімінің болған жағдайда әрбір шағын</w:t>
      </w:r>
      <w:r>
        <w:br/>
      </w:r>
      <w:r>
        <w:rPr>
          <w:rFonts w:ascii="Times New Roman"/>
          <w:b w:val="false"/>
          <w:i w:val="false"/>
          <w:color w:val="000000"/>
          <w:sz w:val="28"/>
        </w:rPr>
        <w:t>
көлемді кемеге міндетті қамтамасыз 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кеме ипотекасының аяқталу мерзімі)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 20__ ж                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